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78"/>
        </w:tabs>
        <w:adjustRightInd w:val="0"/>
        <w:snapToGrid w:val="0"/>
        <w:spacing w:line="360" w:lineRule="auto"/>
        <w:jc w:val="center"/>
        <w:textAlignment w:val="auto"/>
        <w:rPr>
          <w:rFonts w:hint="eastAsia" w:ascii="宋体" w:hAnsi="宋体" w:eastAsia="宋体" w:cs="宋体"/>
          <w:b/>
          <w:snapToGrid w:val="0"/>
          <w:color w:val="000000" w:themeColor="text1"/>
          <w:kern w:val="0"/>
          <w:sz w:val="32"/>
          <w:szCs w:val="32"/>
          <w:lang w:eastAsia="zh-CN"/>
          <w14:textFill>
            <w14:solidFill>
              <w14:schemeClr w14:val="tx1"/>
            </w14:solidFill>
          </w14:textFill>
        </w:rPr>
      </w:pPr>
      <w:r>
        <w:rPr>
          <w:rFonts w:hint="eastAsia" w:ascii="宋体" w:hAnsi="宋体" w:eastAsia="宋体" w:cs="宋体"/>
          <w:b/>
          <w:snapToGrid w:val="0"/>
          <w:color w:val="000000" w:themeColor="text1"/>
          <w:kern w:val="0"/>
          <w:sz w:val="32"/>
          <w:szCs w:val="32"/>
          <w14:textFill>
            <w14:solidFill>
              <w14:schemeClr w14:val="tx1"/>
            </w14:solidFill>
          </w14:textFill>
        </w:rPr>
        <w:t xml:space="preserve">智慧指引  </w:t>
      </w:r>
      <w:r>
        <w:rPr>
          <w:rFonts w:hint="eastAsia" w:ascii="宋体" w:hAnsi="宋体" w:eastAsia="宋体" w:cs="宋体"/>
          <w:b/>
          <w:snapToGrid w:val="0"/>
          <w:color w:val="000000" w:themeColor="text1"/>
          <w:kern w:val="0"/>
          <w:sz w:val="32"/>
          <w:szCs w:val="32"/>
          <w:lang w:eastAsia="zh-CN"/>
          <w14:textFill>
            <w14:solidFill>
              <w14:schemeClr w14:val="tx1"/>
            </w14:solidFill>
          </w14:textFill>
        </w:rPr>
        <w:t>情境教学</w:t>
      </w:r>
      <w:bookmarkStart w:id="0" w:name="_GoBack"/>
      <w:bookmarkEnd w:id="0"/>
    </w:p>
    <w:p>
      <w:pPr>
        <w:adjustRightInd/>
        <w:spacing w:line="360" w:lineRule="auto"/>
        <w:jc w:val="center"/>
        <w:textAlignment w:val="auto"/>
        <w:rPr>
          <w:rFonts w:hint="eastAsia" w:asciiTheme="majorEastAsia" w:hAnsiTheme="majorEastAsia" w:eastAsiaTheme="majorEastAsia" w:cstheme="majorEastAsia"/>
          <w:bCs/>
          <w:color w:val="000000" w:themeColor="text1"/>
          <w:kern w:val="2"/>
          <w:sz w:val="24"/>
          <w:szCs w:val="24"/>
          <w:lang w:val="en-US" w:eastAsia="zh-CN"/>
          <w14:textFill>
            <w14:solidFill>
              <w14:schemeClr w14:val="tx1"/>
            </w14:solidFill>
          </w14:textFill>
        </w:rPr>
      </w:pPr>
      <w:r>
        <w:rPr>
          <w:rFonts w:hint="eastAsia" w:ascii="宋体" w:hAnsi="宋体" w:eastAsia="宋体" w:cs="宋体"/>
          <w:b/>
          <w:bCs/>
          <w:snapToGrid w:val="0"/>
          <w:color w:val="000000" w:themeColor="text1"/>
          <w:kern w:val="0"/>
          <w:sz w:val="28"/>
          <w:szCs w:val="28"/>
          <w14:textFill>
            <w14:solidFill>
              <w14:schemeClr w14:val="tx1"/>
            </w14:solidFill>
          </w14:textFill>
        </w:rPr>
        <w:t>——以《</w:t>
      </w:r>
      <w:r>
        <w:rPr>
          <w:rFonts w:hint="eastAsia" w:ascii="宋体" w:hAnsi="宋体" w:eastAsia="宋体" w:cs="宋体"/>
          <w:b/>
          <w:bCs/>
          <w:snapToGrid w:val="0"/>
          <w:color w:val="000000" w:themeColor="text1"/>
          <w:kern w:val="0"/>
          <w:sz w:val="28"/>
          <w:szCs w:val="28"/>
          <w:lang w:eastAsia="zh-CN"/>
          <w14:textFill>
            <w14:solidFill>
              <w14:schemeClr w14:val="tx1"/>
            </w14:solidFill>
          </w14:textFill>
        </w:rPr>
        <w:t>时空视阈下中国古代的“南渡”</w:t>
      </w:r>
      <w:r>
        <w:rPr>
          <w:rFonts w:hint="eastAsia" w:ascii="宋体" w:hAnsi="宋体" w:eastAsia="宋体" w:cs="宋体"/>
          <w:b/>
          <w:bCs/>
          <w:snapToGrid w:val="0"/>
          <w:color w:val="000000" w:themeColor="text1"/>
          <w:kern w:val="0"/>
          <w:sz w:val="28"/>
          <w:szCs w:val="28"/>
          <w14:textFill>
            <w14:solidFill>
              <w14:schemeClr w14:val="tx1"/>
            </w14:solidFill>
          </w14:textFill>
        </w:rPr>
        <w:t>》为例</w:t>
      </w:r>
    </w:p>
    <w:p>
      <w:pPr>
        <w:tabs>
          <w:tab w:val="left" w:pos="1678"/>
        </w:tabs>
        <w:adjustRightInd w:val="0"/>
        <w:snapToGrid w:val="0"/>
        <w:spacing w:line="360" w:lineRule="auto"/>
        <w:jc w:val="center"/>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安徽省蚌埠第一中学 洪子维</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【设计思想】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《普通高中历史课程标准（20</w:t>
      </w:r>
      <w:r>
        <w:rPr>
          <w:rFonts w:hint="eastAsia" w:asciiTheme="minorEastAsia" w:hAnsiTheme="minorEastAsia" w:eastAsiaTheme="minorEastAsia" w:cstheme="minorEastAsia"/>
          <w:sz w:val="21"/>
          <w:szCs w:val="21"/>
          <w:lang w:val="en-US" w:eastAsia="zh-CN"/>
        </w:rPr>
        <w:t>17</w:t>
      </w:r>
      <w:r>
        <w:rPr>
          <w:rFonts w:hint="eastAsia" w:asciiTheme="minorEastAsia" w:hAnsiTheme="minorEastAsia" w:eastAsiaTheme="minorEastAsia" w:cstheme="minorEastAsia"/>
          <w:sz w:val="21"/>
          <w:szCs w:val="21"/>
          <w:lang w:eastAsia="zh-CN"/>
        </w:rPr>
        <w:t>年版</w:t>
      </w:r>
      <w:r>
        <w:rPr>
          <w:rFonts w:hint="eastAsia" w:asciiTheme="minorEastAsia" w:hAnsiTheme="minorEastAsia" w:eastAsiaTheme="minorEastAsia" w:cstheme="minorEastAsia"/>
          <w:sz w:val="21"/>
          <w:szCs w:val="21"/>
          <w:lang w:val="en-US" w:eastAsia="zh-CN"/>
        </w:rPr>
        <w:t>2020年修订</w:t>
      </w:r>
      <w:r>
        <w:rPr>
          <w:rFonts w:hint="eastAsia" w:asciiTheme="minorEastAsia" w:hAnsiTheme="minorEastAsia" w:eastAsiaTheme="minorEastAsia" w:cstheme="minorEastAsia"/>
          <w:sz w:val="21"/>
          <w:szCs w:val="21"/>
          <w:lang w:eastAsia="zh-CN"/>
        </w:rPr>
        <w:t>）》在课程实施中建议：</w:t>
      </w:r>
      <w:r>
        <w:rPr>
          <w:rFonts w:hint="eastAsia" w:asciiTheme="minorEastAsia" w:hAnsiTheme="minorEastAsia" w:eastAsiaTheme="minorEastAsia" w:cstheme="minorEastAsia"/>
          <w:sz w:val="21"/>
          <w:szCs w:val="21"/>
          <w:highlight w:val="none"/>
          <w:lang w:eastAsia="zh-CN"/>
        </w:rPr>
        <w:t>深入分析课程结构，合理整合教学内容。</w:t>
      </w:r>
      <w:r>
        <w:rPr>
          <w:rFonts w:hint="eastAsia" w:asciiTheme="minorEastAsia" w:hAnsiTheme="minorEastAsia" w:eastAsiaTheme="minorEastAsia" w:cstheme="minorEastAsia"/>
          <w:sz w:val="21"/>
          <w:szCs w:val="21"/>
          <w:highlight w:val="none"/>
          <w:lang w:val="en-US" w:eastAsia="zh-CN"/>
        </w:rPr>
        <w:t>这种对教学内容的整合，主要有两种方式：一是加强历史横向联系的整合；二是凸显历史纵向联系的整合，即对历史发展中有前后关联的内容加以梳理，将分散在各专题中的相关内容整合在一起，形成新的学习主题，或设计出更有意义的教学活动。</w:t>
      </w:r>
      <w:r>
        <w:rPr>
          <w:rFonts w:hint="eastAsia" w:asciiTheme="minorEastAsia" w:hAnsiTheme="minorEastAsia" w:eastAsiaTheme="minorEastAsia" w:cstheme="minorEastAsia"/>
          <w:sz w:val="21"/>
          <w:szCs w:val="21"/>
          <w:lang w:val="en-US" w:eastAsia="zh-CN"/>
        </w:rPr>
        <w:t>高中历史教学要尽可能利用互联网的资源共享和交互功能，引导学生体验基于互联网的开放式学习。教师要不断探寻现代信息技术下的历史教学方式，诸如运用现代信息技术模拟历史情境，使学生进行体验学习；利用网络资源进行项目学习，使学生进行自主探究和解决问题；运用大数据、“云计算”、“互联网+”等方式开展多样化的模拟学习、专题研讨等。高中历史教学多是采用专题教学的方式，而专题教学可以采用多种基于网络的学习方式，如深度学习、项目学习、微课学习、翻转课堂，以及课下自主学习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培养学生的时空观念有助于促进学生对高中历史知识的学习和理解，尽管高一学生已有初中阶段历史知识的储备，但未能将历史的时间和空间有效进行整合，因此非常有必要为学生创设历史的情境，明确史事的具体时空环境，从而培养学生在特定的时间联系和空间联系中对事物进行观察、分析的意识和思维能力，培养时空观念核心素养。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基于课程标准的实施建议和学科素养的培养要求，结合对智慧课堂有效创设教学情境的实践经验，笔者对部编版《中外历史纲要》上册第二单元“三国两晋南北朝的民族交融与隋唐统一多民族封建国家的发展”和第三单元“辽宋夏金多民族政权的并立与元朝的统一”中古代“南渡”的相关内容进行了整合及教学设计。</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heme="majorEastAsia" w:hAnsiTheme="majorEastAsia" w:eastAsiaTheme="majorEastAsia" w:cstheme="majorEastAsia"/>
          <w:b/>
          <w:bCs/>
          <w:sz w:val="28"/>
          <w:szCs w:val="28"/>
          <w:lang w:val="en-US" w:eastAsia="zh-CN"/>
        </w:rPr>
      </w:pPr>
      <w:r>
        <w:rPr>
          <w:rFonts w:hint="default" w:asciiTheme="majorEastAsia" w:hAnsiTheme="majorEastAsia" w:eastAsiaTheme="majorEastAsia" w:cstheme="majorEastAsia"/>
          <w:b/>
          <w:bCs/>
          <w:sz w:val="28"/>
          <w:szCs w:val="28"/>
          <w:lang w:val="en-US" w:eastAsia="zh-CN"/>
        </w:rPr>
        <w:t>【教材分析】</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标准对这部分内容的要求为：通过了解三国两晋南北朝政权更迭的历史脉络，隋唐时期封建社会的高度繁荣，认识三国两晋南北朝至隋唐时期的制度变化与创新、民族交融、区域开发和思想文化领域的新成就。通过了解两宋的政治和军事，认识这一时期在政治、经济、文化与社会等方面的新变化；通过了解辽夏金元诸政权的建立、发展和相关制度建设，认识北方少数民族政权在统一多民族封建国家发展中的重要作用。</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从教材角度来说：第二第三单元内容涵盖了从三国至元朝的历史，时间跨度大。两个单元共8个课时，涉及的重难点较多。其中民族交融、经济重心南移及其相关的政治、文化方面的内容是本课关注的重点，将其有效整合有助于学生培养时空观念并体会民族交融对中华民族发展的重要性、理解经济重心南移对社会发展的影响。</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heme="majorEastAsia" w:hAnsiTheme="majorEastAsia" w:eastAsiaTheme="majorEastAsia" w:cstheme="majorEastAsia"/>
          <w:b/>
          <w:bCs/>
          <w:sz w:val="28"/>
          <w:szCs w:val="28"/>
          <w:lang w:val="en-US" w:eastAsia="zh-CN"/>
        </w:rPr>
      </w:pPr>
      <w:r>
        <w:rPr>
          <w:rFonts w:hint="default" w:asciiTheme="majorEastAsia" w:hAnsiTheme="majorEastAsia" w:eastAsiaTheme="majorEastAsia" w:cstheme="majorEastAsia"/>
          <w:b/>
          <w:bCs/>
          <w:sz w:val="28"/>
          <w:szCs w:val="28"/>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从学科知识的角度讲，高一学生对中国古代的“南渡”问题及江南地区开发、经济重心南移等内容有一定的知识基础，如七年级人教版历史教材上册第四单元“政权分立与民族融合”，七年级人教版历史教材下册第二单元“经济重心的南移和民族关系的发展”，学生通过对这些内容的学习已有一定的知识储备。同时经过初中的学习积累已初步掌握一些历史学习方法。</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4266565" cy="2602865"/>
            <wp:effectExtent l="0" t="0" r="635" b="635"/>
            <wp:docPr id="5" name="图片 5" descr="新微信截图_2023073116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微信截图_20230731162219"/>
                    <pic:cNvPicPr>
                      <a:picLocks noChangeAspect="1"/>
                    </pic:cNvPicPr>
                  </pic:nvPicPr>
                  <pic:blipFill>
                    <a:blip r:embed="rId4"/>
                    <a:stretch>
                      <a:fillRect/>
                    </a:stretch>
                  </pic:blipFill>
                  <pic:spPr>
                    <a:xfrm>
                      <a:off x="0" y="0"/>
                      <a:ext cx="4266565" cy="2602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cstheme="minorEastAsia"/>
          <w:sz w:val="21"/>
          <w:szCs w:val="21"/>
          <w:lang w:val="en-US" w:eastAsia="zh-CN"/>
        </w:rPr>
        <w:t xml:space="preserve"> 课前教师在智学网上推送图片、视频等学习资料，并要求学生在完成课前自主学习后进行了答题。根据智学网数据反馈，自主学习效果没有达到预期，共设计5道基础选择题，满分10分，学生平均得分为7.13分，最低分为2分。其中有17位同学处于待合格状态，失分率较高。部分学生对于江南地区的开发、民族交融的过程，以及经济重心南移的时间节点没有很好掌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ajorEastAsia" w:hAnsiTheme="majorEastAsia" w:eastAsiaTheme="majorEastAsia" w:cstheme="majorEastAsia"/>
          <w:b/>
          <w:bCs/>
          <w:sz w:val="28"/>
          <w:szCs w:val="28"/>
          <w:lang w:eastAsia="zh-CN"/>
        </w:rPr>
      </w:pPr>
      <w:r>
        <w:rPr>
          <w:rFonts w:hint="eastAsia" w:asciiTheme="minorEastAsia" w:hAnsiTheme="minorEastAsia" w:eastAsiaTheme="minorEastAsia" w:cstheme="minorEastAsia"/>
          <w:sz w:val="21"/>
          <w:szCs w:val="21"/>
          <w:lang w:val="en-US" w:eastAsia="zh-CN"/>
        </w:rPr>
        <w:t>从技术角度讲，学生能够教熟练的操作智慧课堂学生端，已经具备完成课前微课预习、查阅资料、课上互动答题、线上作业提交、课后学习反馈等智慧课堂常规活动的能力，对智慧课堂的使用能够做到游刃有余。</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【教学目标】</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了解“衣冠南渡”、宋室南渡的史实及其背景。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梳理“衣冠南渡”、宋室南渡对政治、经济、文化的影响，区分江南地区的开发与经济重心南移的概念。</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了解民族交融与“衣冠南渡”的关系。</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sz w:val="21"/>
          <w:szCs w:val="21"/>
          <w:lang w:val="en-US" w:eastAsia="zh-CN"/>
        </w:rPr>
        <w:t>掌握经济重心南移的内容。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【教学重难点】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教学重点：江南地区的开发与经济重心南移。</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教学难点：民族交融。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asciiTheme="majorEastAsia" w:hAnsiTheme="majorEastAsia" w:eastAsiaTheme="majorEastAsia" w:cstheme="majorEastAsia"/>
          <w:b/>
          <w:bCs/>
          <w:sz w:val="28"/>
          <w:szCs w:val="28"/>
          <w:lang w:val="en-US" w:eastAsia="zh-CN"/>
        </w:rPr>
      </w:pPr>
      <w:r>
        <w:rPr>
          <w:rFonts w:hint="default" w:asciiTheme="majorEastAsia" w:hAnsiTheme="majorEastAsia" w:eastAsiaTheme="majorEastAsia" w:cstheme="majorEastAsia"/>
          <w:b/>
          <w:bCs/>
          <w:sz w:val="28"/>
          <w:szCs w:val="28"/>
          <w:lang w:val="en-US" w:eastAsia="zh-CN"/>
        </w:rPr>
        <w:t>【信息资源与工具选择】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高中历史学科的核心素养有唯物史观、时空观念、史料实证、历史解释、家国情怀。日常的教学要逐步培养学生的学科核心素养，同时也要结合智慧教学手段，将重难点内容技术化的呈现，具体如下：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（1）课前:教师利用录屏软件Camtasia  Studio进行微课录制，将“中国古代南渡”的背景、过程及影响，有序地进行录制并推送。学生通过学生端观看微课，初步了解到本节课的教学主题和教学内容；其次，学生按照老师的预习要求，利用网络资源搜集经济重心南移的资料，进行课前的自主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课中:针对教学重点“江南地区的开发与经济重心南移”，教师设计三个任务（问题链），通过教师终端资源分享功能，分别向学生推送文字、图片、数据等相关材料，让学生在分析史料的基础上，归纳经济重心南移的原因、过程及影响。针对“民族交融”这一难点老师利用电子课本功能，然后通过推送材料，教师讲解的方式，让学生明白民族交融的过程及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bCs/>
          <w:sz w:val="28"/>
          <w:szCs w:val="28"/>
          <w:lang w:val="en-US" w:eastAsia="zh-CN"/>
        </w:rPr>
      </w:pPr>
      <w:r>
        <w:rPr>
          <w:rFonts w:hint="eastAsia" w:asciiTheme="minorEastAsia" w:hAnsiTheme="minorEastAsia" w:eastAsiaTheme="minorEastAsia" w:cstheme="minorEastAsia"/>
          <w:sz w:val="21"/>
          <w:szCs w:val="21"/>
          <w:lang w:val="en-US" w:eastAsia="zh-CN"/>
        </w:rPr>
        <w:t>（3）课后:依据课前学情和课程重难点，教师利用智慧课堂全班作答功能进行当堂答题，使用作业与动态评价工具精准数据分析掌握学生本节课的学习情况，分层次地向学生推送作业，并录制微课讲解学习中存在中发现的难点问题，为学生个性化学习及教师教学策略调整提供依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【教学过程设计】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sz w:val="24"/>
          <w:szCs w:val="24"/>
          <w:lang w:val="en-US" w:eastAsia="zh-CN"/>
        </w:rPr>
      </w:pPr>
    </w:p>
    <w:tbl>
      <w:tblPr>
        <w:tblStyle w:val="4"/>
        <w:tblW w:w="499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03"/>
        <w:gridCol w:w="3412"/>
        <w:gridCol w:w="1582"/>
        <w:gridCol w:w="1461"/>
        <w:gridCol w:w="14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56" w:type="pct"/>
            <w:gridSpan w:val="2"/>
            <w:vAlign w:val="center"/>
          </w:tcPr>
          <w:p>
            <w:pPr>
              <w:tabs>
                <w:tab w:val="left" w:pos="1678"/>
              </w:tabs>
              <w:adjustRightInd w:val="0"/>
              <w:snapToGrid w:val="0"/>
              <w:spacing w:line="360" w:lineRule="auto"/>
              <w:jc w:val="center"/>
              <w:textAlignment w:val="baseline"/>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教学内容及教师活动</w:t>
            </w:r>
          </w:p>
        </w:tc>
        <w:tc>
          <w:tcPr>
            <w:tcW w:w="928" w:type="pct"/>
            <w:vAlign w:val="center"/>
          </w:tcPr>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学生活动</w:t>
            </w:r>
          </w:p>
        </w:tc>
        <w:tc>
          <w:tcPr>
            <w:tcW w:w="857" w:type="pct"/>
            <w:vAlign w:val="center"/>
          </w:tcPr>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设计意图</w:t>
            </w:r>
          </w:p>
        </w:tc>
        <w:tc>
          <w:tcPr>
            <w:tcW w:w="857" w:type="pct"/>
            <w:vAlign w:val="center"/>
          </w:tcPr>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信息技术支持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16" w:hRule="atLeast"/>
          <w:jc w:val="center"/>
        </w:trPr>
        <w:tc>
          <w:tcPr>
            <w:tcW w:w="354" w:type="pct"/>
            <w:tcBorders>
              <w:right w:val="single" w:color="auto" w:sz="4" w:space="0"/>
            </w:tcBorders>
            <w:vAlign w:val="center"/>
          </w:tcPr>
          <w:p>
            <w:pPr>
              <w:tabs>
                <w:tab w:val="left" w:pos="1678"/>
              </w:tabs>
              <w:adjustRightInd w:val="0"/>
              <w:snapToGrid w:val="0"/>
              <w:spacing w:line="360" w:lineRule="auto"/>
              <w:jc w:val="center"/>
              <w:textAlignment w:val="auto"/>
              <w:rPr>
                <w:rFonts w:ascii="宋体" w:hAnsi="宋体" w:eastAsia="宋体" w:cs="宋体"/>
                <w:kern w:val="0"/>
                <w:szCs w:val="21"/>
              </w:rPr>
            </w:pPr>
            <w:r>
              <w:rPr>
                <w:rFonts w:hint="eastAsia" w:ascii="宋体" w:hAnsi="宋体" w:eastAsia="宋体" w:cs="宋体"/>
                <w:b/>
                <w:bCs/>
                <w:kern w:val="0"/>
                <w:szCs w:val="21"/>
              </w:rPr>
              <w:t>课前</w:t>
            </w:r>
          </w:p>
        </w:tc>
        <w:tc>
          <w:tcPr>
            <w:tcW w:w="2001" w:type="pct"/>
            <w:tcBorders>
              <w:left w:val="single" w:color="auto" w:sz="4" w:space="0"/>
            </w:tcBorders>
            <w:vAlign w:val="center"/>
          </w:tcPr>
          <w:p>
            <w:pPr>
              <w:tabs>
                <w:tab w:val="left" w:pos="1678"/>
              </w:tabs>
              <w:adjustRightInd w:val="0"/>
              <w:snapToGrid w:val="0"/>
              <w:spacing w:line="360" w:lineRule="auto"/>
              <w:jc w:val="left"/>
              <w:textAlignment w:val="auto"/>
              <w:rPr>
                <w:rFonts w:ascii="宋体" w:hAnsi="宋体" w:eastAsia="宋体" w:cs="宋体"/>
                <w:kern w:val="0"/>
                <w:szCs w:val="21"/>
              </w:rPr>
            </w:pPr>
            <w:r>
              <w:rPr>
                <w:rFonts w:hint="eastAsia" w:ascii="宋体" w:hAnsi="宋体" w:eastAsia="宋体" w:cs="宋体"/>
                <w:kern w:val="0"/>
                <w:szCs w:val="21"/>
              </w:rPr>
              <w:t>录制送“时空视阈下中国古代的</w:t>
            </w:r>
            <w:r>
              <w:rPr>
                <w:rFonts w:hint="eastAsia" w:ascii="宋体" w:hAnsi="宋体" w:eastAsia="宋体" w:cs="宋体"/>
                <w:kern w:val="0"/>
                <w:szCs w:val="21"/>
                <w:lang w:eastAsia="zh-CN"/>
              </w:rPr>
              <w:t>‘</w:t>
            </w:r>
            <w:r>
              <w:rPr>
                <w:rFonts w:hint="eastAsia" w:ascii="宋体" w:hAnsi="宋体" w:eastAsia="宋体" w:cs="宋体"/>
                <w:kern w:val="0"/>
                <w:szCs w:val="21"/>
              </w:rPr>
              <w:t>南渡</w:t>
            </w:r>
            <w:r>
              <w:rPr>
                <w:rFonts w:hint="eastAsia" w:ascii="宋体" w:hAnsi="宋体" w:eastAsia="宋体" w:cs="宋体"/>
                <w:kern w:val="0"/>
                <w:szCs w:val="21"/>
                <w:lang w:eastAsia="zh-CN"/>
              </w:rPr>
              <w:t>’</w:t>
            </w:r>
            <w:r>
              <w:rPr>
                <w:rFonts w:hint="eastAsia" w:ascii="宋体" w:hAnsi="宋体" w:eastAsia="宋体" w:cs="宋体"/>
                <w:kern w:val="0"/>
                <w:szCs w:val="21"/>
              </w:rPr>
              <w:t>”微课，推送</w:t>
            </w:r>
            <w:r>
              <w:rPr>
                <w:rFonts w:hint="eastAsia" w:ascii="宋体" w:hAnsi="宋体" w:eastAsia="宋体" w:cs="宋体"/>
                <w:kern w:val="0"/>
                <w:szCs w:val="21"/>
                <w:lang w:eastAsia="zh-CN"/>
              </w:rPr>
              <w:t>相关</w:t>
            </w:r>
            <w:r>
              <w:rPr>
                <w:rFonts w:hint="eastAsia" w:ascii="宋体" w:hAnsi="宋体" w:eastAsia="宋体" w:cs="宋体"/>
                <w:kern w:val="0"/>
                <w:szCs w:val="21"/>
              </w:rPr>
              <w:t>视频和本节课知识清单</w:t>
            </w:r>
          </w:p>
        </w:tc>
        <w:tc>
          <w:tcPr>
            <w:tcW w:w="928" w:type="pct"/>
            <w:vAlign w:val="center"/>
          </w:tcPr>
          <w:p>
            <w:pPr>
              <w:tabs>
                <w:tab w:val="left" w:pos="1678"/>
              </w:tabs>
              <w:adjustRightInd w:val="0"/>
              <w:snapToGrid w:val="0"/>
              <w:spacing w:line="360" w:lineRule="auto"/>
              <w:jc w:val="left"/>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1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①</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观看微课，初步了解本课内容</w:t>
            </w:r>
          </w:p>
          <w:p>
            <w:pPr>
              <w:tabs>
                <w:tab w:val="left" w:pos="1678"/>
              </w:tabs>
              <w:adjustRightInd w:val="0"/>
              <w:snapToGrid w:val="0"/>
              <w:spacing w:line="360" w:lineRule="auto"/>
              <w:jc w:val="left"/>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2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②</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借助网络搜集</w:t>
            </w:r>
            <w:r>
              <w:rPr>
                <w:rFonts w:hint="eastAsia" w:ascii="宋体" w:hAnsi="宋体" w:eastAsia="宋体" w:cs="宋体"/>
                <w:color w:val="000000" w:themeColor="text1"/>
                <w:kern w:val="0"/>
                <w:szCs w:val="21"/>
                <w:lang w:eastAsia="zh-CN"/>
                <w14:textFill>
                  <w14:solidFill>
                    <w14:schemeClr w14:val="tx1"/>
                  </w14:solidFill>
                </w14:textFill>
              </w:rPr>
              <w:t>江南地区开发与经济重心南移的资料，做好区分</w:t>
            </w:r>
          </w:p>
        </w:tc>
        <w:tc>
          <w:tcPr>
            <w:tcW w:w="857" w:type="pct"/>
            <w:vAlign w:val="center"/>
          </w:tcPr>
          <w:p>
            <w:pPr>
              <w:tabs>
                <w:tab w:val="left" w:pos="1678"/>
              </w:tabs>
              <w:adjustRightInd w:val="0"/>
              <w:snapToGrid w:val="0"/>
              <w:spacing w:line="360" w:lineRule="auto"/>
              <w:jc w:val="left"/>
              <w:textAlignment w:val="auto"/>
              <w:rPr>
                <w:rFonts w:ascii="宋体" w:hAnsi="宋体" w:eastAsia="楷体" w:cs="宋体"/>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t>学生完成预习，做好知识储备；教师精准把握学情。</w:t>
            </w:r>
          </w:p>
        </w:tc>
        <w:tc>
          <w:tcPr>
            <w:tcW w:w="857" w:type="pct"/>
            <w:vAlign w:val="center"/>
          </w:tcPr>
          <w:p>
            <w:pPr>
              <w:tabs>
                <w:tab w:val="left" w:pos="1678"/>
              </w:tabs>
              <w:adjustRightInd w:val="0"/>
              <w:snapToGrid w:val="0"/>
              <w:spacing w:line="360" w:lineRule="auto"/>
              <w:jc w:val="left"/>
              <w:textAlignment w:val="auto"/>
              <w:rPr>
                <w:rFonts w:ascii="宋体" w:hAnsi="宋体" w:eastAsia="宋体" w:cs="宋体"/>
                <w:kern w:val="0"/>
                <w:szCs w:val="21"/>
              </w:rPr>
            </w:pPr>
            <w:r>
              <w:rPr>
                <w:rFonts w:hint="eastAsia" w:ascii="宋体" w:hAnsi="宋体" w:eastAsia="宋体" w:cs="宋体"/>
                <w:kern w:val="0"/>
                <w:szCs w:val="21"/>
              </w:rPr>
              <w:t>学生利用学生端观看和查阅资料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8" w:hRule="atLeast"/>
          <w:jc w:val="center"/>
        </w:trPr>
        <w:tc>
          <w:tcPr>
            <w:tcW w:w="354" w:type="pct"/>
            <w:tcBorders>
              <w:right w:val="single" w:color="auto" w:sz="4" w:space="0"/>
            </w:tcBorders>
            <w:vAlign w:val="center"/>
          </w:tcPr>
          <w:p>
            <w:pPr>
              <w:tabs>
                <w:tab w:val="left" w:pos="1678"/>
              </w:tabs>
              <w:adjustRightInd w:val="0"/>
              <w:snapToGrid w:val="0"/>
              <w:spacing w:line="360" w:lineRule="auto"/>
              <w:ind w:firstLine="422" w:firstLineChars="200"/>
              <w:jc w:val="center"/>
              <w:textAlignment w:val="auto"/>
              <w:rPr>
                <w:rFonts w:ascii="宋体" w:hAnsi="宋体" w:eastAsia="宋体" w:cs="宋体"/>
                <w:b/>
                <w:color w:val="000000" w:themeColor="text1"/>
                <w:kern w:val="2"/>
                <w:szCs w:val="21"/>
                <w14:textFill>
                  <w14:solidFill>
                    <w14:schemeClr w14:val="tx1"/>
                  </w14:solidFill>
                </w14:textFill>
              </w:rPr>
            </w:pPr>
          </w:p>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课中</w:t>
            </w:r>
          </w:p>
        </w:tc>
        <w:tc>
          <w:tcPr>
            <w:tcW w:w="2001" w:type="pct"/>
            <w:tcBorders>
              <w:left w:val="single" w:color="auto" w:sz="4" w:space="0"/>
              <w:bottom w:val="single" w:color="auto" w:sz="4" w:space="0"/>
            </w:tcBorders>
            <w:vAlign w:val="center"/>
          </w:tcPr>
          <w:p>
            <w:pPr>
              <w:tabs>
                <w:tab w:val="left" w:pos="1678"/>
              </w:tabs>
              <w:adjustRightInd w:val="0"/>
              <w:snapToGrid w:val="0"/>
              <w:spacing w:line="360" w:lineRule="auto"/>
              <w:textAlignment w:val="auto"/>
              <w:rPr>
                <w:rFonts w:ascii="宋体" w:hAnsi="宋体" w:eastAsia="宋体" w:cs="宋体"/>
                <w:kern w:val="0"/>
                <w:szCs w:val="21"/>
              </w:rPr>
            </w:pPr>
            <w:r>
              <w:rPr>
                <w:rFonts w:hint="eastAsia" w:ascii="宋体" w:hAnsi="宋体" w:eastAsia="宋体" w:cs="宋体"/>
                <w:kern w:val="0"/>
                <w:szCs w:val="21"/>
              </w:rPr>
              <w:t>【新课导入】</w:t>
            </w:r>
          </w:p>
          <w:p>
            <w:pPr>
              <w:tabs>
                <w:tab w:val="left" w:pos="1678"/>
              </w:tabs>
              <w:adjustRightInd w:val="0"/>
              <w:snapToGrid w:val="0"/>
              <w:spacing w:line="360" w:lineRule="auto"/>
              <w:ind w:firstLine="420" w:firstLineChars="200"/>
              <w:jc w:val="center"/>
              <w:textAlignment w:val="auto"/>
              <w:rPr>
                <w:rFonts w:ascii="宋体" w:hAnsi="宋体" w:eastAsia="宋体" w:cs="宋体"/>
                <w:kern w:val="0"/>
                <w:szCs w:val="21"/>
              </w:rPr>
            </w:pPr>
            <w:r>
              <w:rPr>
                <w:rFonts w:hint="eastAsia" w:ascii="宋体" w:hAnsi="宋体" w:eastAsia="宋体" w:cs="宋体"/>
                <w:kern w:val="0"/>
                <w:szCs w:val="21"/>
              </w:rPr>
              <w:t>同学们，请大家先阅读一下本课的正标题，我们讨论的“南渡”实际上是对给经济格局、文化发展、民族交融带来重要影响的两次北方汉民族政权南迁建立政权史事的学习。再看副标题，民族交融与南北经济交流是我们接下来讨论的重点。汉民族与少数民族之间的交流、交往、交融促进了中华民族的形成与发展；南北经济交流一方面指的是两晋之际北人南迁促进江南地区开发，另一方面是指南北经济格局或者说经济重心的变化。很显然，民族交融与南北经济交流不仅促进了一定时期社会的发展，更在一定程度上促进了中华文明的发展。那么，两次南渡对民族交融、南北经济交流到底产生了怎样的影响呢？下面，让我们进入新课的学习。</w:t>
            </w:r>
          </w:p>
          <w:p>
            <w:pPr>
              <w:tabs>
                <w:tab w:val="left" w:pos="1678"/>
              </w:tabs>
              <w:adjustRightInd w:val="0"/>
              <w:snapToGrid w:val="0"/>
              <w:spacing w:line="360" w:lineRule="auto"/>
              <w:ind w:firstLine="420" w:firstLineChars="200"/>
              <w:jc w:val="center"/>
              <w:textAlignment w:val="auto"/>
              <w:rPr>
                <w:rFonts w:ascii="宋体" w:hAnsi="宋体" w:eastAsia="宋体" w:cs="宋体"/>
                <w:kern w:val="0"/>
                <w:szCs w:val="21"/>
              </w:rPr>
            </w:pPr>
          </w:p>
        </w:tc>
        <w:tc>
          <w:tcPr>
            <w:tcW w:w="928" w:type="pct"/>
            <w:tcBorders>
              <w:bottom w:val="single" w:color="auto" w:sz="4" w:space="0"/>
            </w:tcBorders>
            <w:vAlign w:val="center"/>
          </w:tcPr>
          <w:p>
            <w:pPr>
              <w:tabs>
                <w:tab w:val="left" w:pos="1678"/>
              </w:tabs>
              <w:adjustRightInd w:val="0"/>
              <w:snapToGrid w:val="0"/>
              <w:spacing w:line="360" w:lineRule="auto"/>
              <w:jc w:val="left"/>
              <w:textAlignment w:val="auto"/>
              <w:rPr>
                <w:rFonts w:ascii="宋体" w:hAnsi="宋体" w:eastAsia="宋体" w:cs="宋体"/>
                <w:kern w:val="0"/>
                <w:szCs w:val="21"/>
              </w:rPr>
            </w:pPr>
            <w:r>
              <w:rPr>
                <w:rFonts w:hint="eastAsia" w:ascii="宋体" w:hAnsi="宋体" w:eastAsia="宋体" w:cs="宋体"/>
                <w:kern w:val="0"/>
                <w:szCs w:val="21"/>
              </w:rPr>
              <w:t>学生根据对</w:t>
            </w:r>
            <w:r>
              <w:rPr>
                <w:rFonts w:hint="eastAsia" w:ascii="宋体" w:hAnsi="宋体" w:eastAsia="宋体" w:cs="宋体"/>
                <w:kern w:val="0"/>
                <w:szCs w:val="21"/>
                <w:lang w:eastAsia="zh-CN"/>
              </w:rPr>
              <w:t>文字史料和教材</w:t>
            </w:r>
            <w:r>
              <w:rPr>
                <w:rFonts w:hint="eastAsia" w:ascii="宋体" w:hAnsi="宋体" w:eastAsia="宋体" w:cs="宋体"/>
                <w:kern w:val="0"/>
                <w:szCs w:val="21"/>
              </w:rPr>
              <w:t>的</w:t>
            </w:r>
            <w:r>
              <w:rPr>
                <w:rFonts w:hint="eastAsia" w:ascii="宋体" w:hAnsi="宋体" w:eastAsia="宋体" w:cs="宋体"/>
                <w:kern w:val="0"/>
                <w:szCs w:val="21"/>
                <w:lang w:eastAsia="zh-CN"/>
              </w:rPr>
              <w:t>阅读</w:t>
            </w:r>
            <w:r>
              <w:rPr>
                <w:rFonts w:hint="eastAsia" w:ascii="宋体" w:hAnsi="宋体" w:eastAsia="宋体" w:cs="宋体"/>
                <w:kern w:val="0"/>
                <w:szCs w:val="21"/>
              </w:rPr>
              <w:t>，结合课前知识的预习，给出与</w:t>
            </w:r>
            <w:r>
              <w:rPr>
                <w:rFonts w:hint="eastAsia" w:ascii="宋体" w:hAnsi="宋体" w:eastAsia="宋体" w:cs="宋体"/>
                <w:kern w:val="0"/>
                <w:szCs w:val="21"/>
                <w:lang w:eastAsia="zh-CN"/>
              </w:rPr>
              <w:t>“南渡”</w:t>
            </w:r>
            <w:r>
              <w:rPr>
                <w:rFonts w:hint="eastAsia" w:ascii="宋体" w:hAnsi="宋体" w:eastAsia="宋体" w:cs="宋体"/>
                <w:kern w:val="0"/>
                <w:szCs w:val="21"/>
              </w:rPr>
              <w:t>相关的历史解释。</w:t>
            </w:r>
          </w:p>
          <w:p>
            <w:pPr>
              <w:tabs>
                <w:tab w:val="left" w:pos="1678"/>
              </w:tabs>
              <w:adjustRightInd w:val="0"/>
              <w:snapToGrid w:val="0"/>
              <w:spacing w:line="360" w:lineRule="auto"/>
              <w:ind w:firstLine="315" w:firstLineChars="150"/>
              <w:jc w:val="left"/>
              <w:textAlignment w:val="auto"/>
              <w:rPr>
                <w:rFonts w:ascii="宋体" w:hAnsi="宋体" w:eastAsia="宋体" w:cs="宋体"/>
                <w:kern w:val="0"/>
                <w:szCs w:val="21"/>
              </w:rPr>
            </w:pPr>
          </w:p>
          <w:p>
            <w:pPr>
              <w:tabs>
                <w:tab w:val="left" w:pos="1678"/>
              </w:tabs>
              <w:adjustRightInd w:val="0"/>
              <w:snapToGrid w:val="0"/>
              <w:spacing w:line="360" w:lineRule="auto"/>
              <w:jc w:val="center"/>
              <w:textAlignment w:val="auto"/>
              <w:rPr>
                <w:rFonts w:ascii="宋体" w:hAnsi="宋体" w:eastAsia="宋体" w:cs="宋体"/>
                <w:kern w:val="0"/>
                <w:szCs w:val="21"/>
              </w:rPr>
            </w:pPr>
          </w:p>
        </w:tc>
        <w:tc>
          <w:tcPr>
            <w:tcW w:w="857" w:type="pct"/>
            <w:tcBorders>
              <w:bottom w:val="single" w:color="auto" w:sz="4" w:space="0"/>
            </w:tcBorders>
            <w:vAlign w:val="center"/>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t>以“</w:t>
            </w:r>
            <w:r>
              <w:rPr>
                <w:rFonts w:hint="eastAsia" w:ascii="楷体" w:hAnsi="楷体" w:eastAsia="楷体" w:cs="楷体"/>
                <w:bCs/>
                <w:color w:val="000000" w:themeColor="text1"/>
                <w:kern w:val="0"/>
                <w:szCs w:val="21"/>
                <w:lang w:eastAsia="zh-CN"/>
                <w14:textFill>
                  <w14:solidFill>
                    <w14:schemeClr w14:val="tx1"/>
                  </w14:solidFill>
                </w14:textFill>
              </w:rPr>
              <w:t>南渡</w:t>
            </w:r>
            <w:r>
              <w:rPr>
                <w:rFonts w:hint="eastAsia" w:ascii="楷体" w:hAnsi="楷体" w:eastAsia="楷体" w:cs="楷体"/>
                <w:bCs/>
                <w:color w:val="000000" w:themeColor="text1"/>
                <w:kern w:val="0"/>
                <w:szCs w:val="21"/>
                <w14:textFill>
                  <w14:solidFill>
                    <w14:schemeClr w14:val="tx1"/>
                  </w14:solidFill>
                </w14:textFill>
              </w:rPr>
              <w:t>”</w:t>
            </w:r>
            <w:r>
              <w:rPr>
                <w:rFonts w:hint="eastAsia" w:ascii="楷体" w:hAnsi="楷体" w:eastAsia="楷体" w:cs="楷体"/>
                <w:bCs/>
                <w:color w:val="000000" w:themeColor="text1"/>
                <w:kern w:val="0"/>
                <w:szCs w:val="21"/>
                <w:lang w:eastAsia="zh-CN"/>
                <w14:textFill>
                  <w14:solidFill>
                    <w14:schemeClr w14:val="tx1"/>
                  </w14:solidFill>
                </w14:textFill>
              </w:rPr>
              <w:t>的概念</w:t>
            </w:r>
            <w:r>
              <w:rPr>
                <w:rFonts w:hint="eastAsia" w:ascii="楷体" w:hAnsi="楷体" w:eastAsia="楷体" w:cs="楷体"/>
                <w:bCs/>
                <w:color w:val="000000" w:themeColor="text1"/>
                <w:kern w:val="0"/>
                <w:szCs w:val="21"/>
                <w14:textFill>
                  <w14:solidFill>
                    <w14:schemeClr w14:val="tx1"/>
                  </w14:solidFill>
                </w14:textFill>
              </w:rPr>
              <w:t>创设</w:t>
            </w:r>
            <w:r>
              <w:rPr>
                <w:rFonts w:hint="eastAsia" w:ascii="楷体" w:hAnsi="楷体" w:eastAsia="楷体" w:cs="楷体"/>
                <w:bCs/>
                <w:color w:val="000000" w:themeColor="text1"/>
                <w:kern w:val="0"/>
                <w:szCs w:val="21"/>
                <w:lang w:eastAsia="zh-CN"/>
                <w14:textFill>
                  <w14:solidFill>
                    <w14:schemeClr w14:val="tx1"/>
                  </w14:solidFill>
                </w14:textFill>
              </w:rPr>
              <w:t>问题</w:t>
            </w:r>
            <w:r>
              <w:rPr>
                <w:rFonts w:hint="eastAsia" w:ascii="楷体" w:hAnsi="楷体" w:eastAsia="楷体" w:cs="楷体"/>
                <w:bCs/>
                <w:color w:val="000000" w:themeColor="text1"/>
                <w:kern w:val="0"/>
                <w:szCs w:val="21"/>
                <w14:textFill>
                  <w14:solidFill>
                    <w14:schemeClr w14:val="tx1"/>
                  </w14:solidFill>
                </w14:textFill>
              </w:rPr>
              <w:t>情境导入新课，形象、生动的历史</w:t>
            </w:r>
            <w:r>
              <w:rPr>
                <w:rFonts w:hint="eastAsia" w:ascii="楷体" w:hAnsi="楷体" w:eastAsia="楷体" w:cs="楷体"/>
                <w:bCs/>
                <w:color w:val="000000" w:themeColor="text1"/>
                <w:kern w:val="0"/>
                <w:szCs w:val="21"/>
                <w:lang w:eastAsia="zh-CN"/>
                <w14:textFill>
                  <w14:solidFill>
                    <w14:schemeClr w14:val="tx1"/>
                  </w14:solidFill>
                </w14:textFill>
              </w:rPr>
              <w:t>资料</w:t>
            </w:r>
            <w:r>
              <w:rPr>
                <w:rFonts w:hint="eastAsia" w:ascii="楷体" w:hAnsi="楷体" w:eastAsia="楷体" w:cs="楷体"/>
                <w:bCs/>
                <w:color w:val="000000" w:themeColor="text1"/>
                <w:kern w:val="0"/>
                <w:szCs w:val="21"/>
                <w14:textFill>
                  <w14:solidFill>
                    <w14:schemeClr w14:val="tx1"/>
                  </w14:solidFill>
                </w14:textFill>
              </w:rPr>
              <w:t>可以迅速提升学生的专注度，并将学生带入当时</w:t>
            </w:r>
            <w:r>
              <w:rPr>
                <w:rFonts w:hint="eastAsia" w:ascii="楷体" w:hAnsi="楷体" w:eastAsia="楷体" w:cs="楷体"/>
                <w:bCs/>
                <w:color w:val="000000" w:themeColor="text1"/>
                <w:kern w:val="0"/>
                <w:szCs w:val="21"/>
                <w:lang w:eastAsia="zh-CN"/>
                <w14:textFill>
                  <w14:solidFill>
                    <w14:schemeClr w14:val="tx1"/>
                  </w14:solidFill>
                </w14:textFill>
              </w:rPr>
              <w:t>魏晋时期“五胡乱华”时空</w:t>
            </w:r>
            <w:r>
              <w:rPr>
                <w:rFonts w:hint="eastAsia" w:ascii="楷体" w:hAnsi="楷体" w:eastAsia="楷体" w:cs="楷体"/>
                <w:bCs/>
                <w:color w:val="000000" w:themeColor="text1"/>
                <w:kern w:val="0"/>
                <w:szCs w:val="21"/>
                <w14:textFill>
                  <w14:solidFill>
                    <w14:schemeClr w14:val="tx1"/>
                  </w14:solidFill>
                </w14:textFill>
              </w:rPr>
              <w:t>，激发学生的求知欲和爱国热情，提升学科素养。</w:t>
            </w:r>
          </w:p>
        </w:tc>
        <w:tc>
          <w:tcPr>
            <w:tcW w:w="857" w:type="pct"/>
            <w:tcBorders>
              <w:bottom w:val="single" w:color="auto" w:sz="4" w:space="0"/>
            </w:tcBorders>
            <w:vAlign w:val="center"/>
          </w:tcPr>
          <w:p>
            <w:pPr>
              <w:tabs>
                <w:tab w:val="left" w:pos="1678"/>
              </w:tabs>
              <w:adjustRightInd w:val="0"/>
              <w:snapToGrid w:val="0"/>
              <w:spacing w:line="360" w:lineRule="auto"/>
              <w:jc w:val="left"/>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教师利用教师端推送图片</w:t>
            </w:r>
            <w:r>
              <w:rPr>
                <w:rFonts w:hint="eastAsia" w:ascii="宋体" w:hAnsi="宋体" w:eastAsia="宋体" w:cs="宋体"/>
                <w:bCs/>
                <w:color w:val="000000" w:themeColor="text1"/>
                <w:kern w:val="0"/>
                <w:szCs w:val="21"/>
                <w:lang w:eastAsia="zh-CN"/>
                <w14:textFill>
                  <w14:solidFill>
                    <w14:schemeClr w14:val="tx1"/>
                  </w14:solidFill>
                </w14:textFill>
              </w:rPr>
              <w:t>和文字史料</w:t>
            </w:r>
            <w:r>
              <w:rPr>
                <w:rFonts w:hint="eastAsia" w:ascii="宋体" w:hAnsi="宋体" w:eastAsia="宋体" w:cs="宋体"/>
                <w:bCs/>
                <w:color w:val="000000" w:themeColor="text1"/>
                <w:kern w:val="0"/>
                <w:szCs w:val="21"/>
                <w14:textFill>
                  <w14:solidFill>
                    <w14:schemeClr w14:val="tx1"/>
                  </w14:solidFill>
                </w14:textFill>
              </w:rPr>
              <w:t>给学生，学生在学生端</w:t>
            </w:r>
            <w:r>
              <w:rPr>
                <w:rFonts w:hint="eastAsia" w:ascii="宋体" w:hAnsi="宋体" w:eastAsia="宋体" w:cs="宋体"/>
                <w:bCs/>
                <w:color w:val="000000" w:themeColor="text1"/>
                <w:kern w:val="0"/>
                <w:szCs w:val="21"/>
                <w:lang w:eastAsia="zh-CN"/>
                <w14:textFill>
                  <w14:solidFill>
                    <w14:schemeClr w14:val="tx1"/>
                  </w14:solidFill>
                </w14:textFill>
              </w:rPr>
              <w:t>阅读材料并思考“南渡”的概念</w:t>
            </w:r>
            <w:r>
              <w:rPr>
                <w:rFonts w:hint="eastAsia" w:ascii="宋体" w:hAnsi="宋体" w:eastAsia="宋体" w:cs="宋体"/>
                <w:bCs/>
                <w:color w:val="000000" w:themeColor="text1"/>
                <w:kern w:val="0"/>
                <w:szCs w:val="21"/>
                <w14:textFill>
                  <w14:solidFill>
                    <w14:schemeClr w14:val="tx1"/>
                  </w14:solidFill>
                </w14:textFill>
              </w:rPr>
              <w:t>。</w:t>
            </w:r>
          </w:p>
        </w:tc>
      </w:tr>
    </w:tbl>
    <w:tbl>
      <w:tblPr>
        <w:tblStyle w:val="4"/>
        <w:tblpPr w:leftFromText="180" w:rightFromText="180" w:vertAnchor="text" w:horzAnchor="page" w:tblpX="1782" w:tblpY="49"/>
        <w:tblOverlap w:val="never"/>
        <w:tblW w:w="5001"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24"/>
        <w:gridCol w:w="3421"/>
        <w:gridCol w:w="1580"/>
        <w:gridCol w:w="1460"/>
        <w:gridCol w:w="14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58" w:hRule="atLeast"/>
        </w:trPr>
        <w:tc>
          <w:tcPr>
            <w:tcW w:w="365" w:type="pct"/>
            <w:vMerge w:val="restart"/>
            <w:tcBorders>
              <w:bottom w:val="single" w:color="auto" w:sz="4" w:space="0"/>
              <w:right w:val="single" w:color="auto" w:sz="4" w:space="0"/>
            </w:tcBorders>
          </w:tcPr>
          <w:p>
            <w:pPr>
              <w:tabs>
                <w:tab w:val="left" w:pos="1678"/>
              </w:tabs>
              <w:adjustRightInd w:val="0"/>
              <w:snapToGrid w:val="0"/>
              <w:spacing w:line="360" w:lineRule="auto"/>
              <w:ind w:firstLine="422" w:firstLineChars="200"/>
              <w:textAlignment w:val="auto"/>
              <w:rPr>
                <w:rFonts w:ascii="宋体" w:hAnsi="宋体" w:eastAsia="宋体" w:cs="宋体"/>
                <w:b/>
                <w:color w:val="000000" w:themeColor="text1"/>
                <w:kern w:val="2"/>
                <w:szCs w:val="21"/>
                <w14:textFill>
                  <w14:solidFill>
                    <w14:schemeClr w14:val="tx1"/>
                  </w14:solidFill>
                </w14:textFill>
              </w:rPr>
            </w:pPr>
          </w:p>
        </w:tc>
        <w:tc>
          <w:tcPr>
            <w:tcW w:w="2006" w:type="pct"/>
            <w:tcBorders>
              <w:top w:val="single" w:color="auto" w:sz="4" w:space="0"/>
              <w:left w:val="single" w:color="auto" w:sz="4" w:space="0"/>
              <w:bottom w:val="single" w:color="auto" w:sz="4" w:space="0"/>
            </w:tcBorders>
          </w:tcPr>
          <w:p>
            <w:p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bCs/>
                <w:color w:val="000000" w:themeColor="text1"/>
                <w:kern w:val="0"/>
                <w:szCs w:val="21"/>
                <w14:textFill>
                  <w14:solidFill>
                    <w14:schemeClr w14:val="tx1"/>
                  </w14:solidFill>
                </w14:textFill>
              </w:rPr>
              <w:t>新知学习</w:t>
            </w:r>
            <w:r>
              <w:rPr>
                <w:rFonts w:hint="eastAsia" w:ascii="宋体" w:hAnsi="宋体" w:eastAsia="宋体" w:cs="宋体"/>
                <w:color w:val="000000" w:themeColor="text1"/>
                <w:kern w:val="0"/>
                <w:szCs w:val="21"/>
                <w14:textFill>
                  <w14:solidFill>
                    <w14:schemeClr w14:val="tx1"/>
                  </w14:solidFill>
                </w14:textFill>
              </w:rPr>
              <w:t>】</w:t>
            </w:r>
          </w:p>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环节一 “衣冠南渡”</w:t>
            </w:r>
          </w:p>
          <w:p>
            <w:pPr>
              <w:numPr>
                <w:ilvl w:val="0"/>
                <w:numId w:val="3"/>
              </w:num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“衣冠南渡”的背景</w:t>
            </w:r>
          </w:p>
          <w:p>
            <w:pPr>
              <w:numPr>
                <w:ilvl w:val="0"/>
                <w:numId w:val="0"/>
              </w:num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任务1：观看一段视频，概况“衣冠南渡”的背景之一。</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75535" cy="1475740"/>
                  <wp:effectExtent l="0" t="0" r="12065" b="10160"/>
                  <wp:docPr id="3" name="图片 3"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捕获2"/>
                          <pic:cNvPicPr>
                            <a:picLocks noChangeAspect="1"/>
                          </pic:cNvPicPr>
                        </pic:nvPicPr>
                        <pic:blipFill>
                          <a:blip r:embed="rId5"/>
                          <a:stretch>
                            <a:fillRect/>
                          </a:stretch>
                        </pic:blipFill>
                        <pic:spPr>
                          <a:xfrm>
                            <a:off x="0" y="0"/>
                            <a:ext cx="2375535" cy="1475740"/>
                          </a:xfrm>
                          <a:prstGeom prst="rect">
                            <a:avLst/>
                          </a:prstGeom>
                        </pic:spPr>
                      </pic:pic>
                    </a:graphicData>
                  </a:graphic>
                </wp:inline>
              </w:drawing>
            </w:r>
          </w:p>
          <w:p>
            <w:pPr>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（二）“衣冠南渡”对政治的影响</w:t>
            </w:r>
          </w:p>
          <w:p>
            <w:pPr>
              <w:adjustRightInd w:val="0"/>
              <w:snapToGrid w:val="0"/>
              <w:spacing w:line="360" w:lineRule="auto"/>
              <w:textAlignment w:val="baseline"/>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任务2：展示田余庆先生所著《东晋门阀政治》书影，梳理门阀政治的内容，</w:t>
            </w:r>
            <w:r>
              <w:rPr>
                <w:rFonts w:hint="eastAsia" w:ascii="宋体" w:hAnsi="宋体" w:eastAsia="宋体" w:cs="宋体"/>
                <w:color w:val="000000" w:themeColor="text1"/>
                <w:kern w:val="0"/>
                <w:szCs w:val="21"/>
                <w:lang w:eastAsia="zh-CN"/>
                <w14:textFill>
                  <w14:solidFill>
                    <w14:schemeClr w14:val="tx1"/>
                  </w14:solidFill>
                </w14:textFill>
              </w:rPr>
              <w:t>根据教材和所学知识思考</w:t>
            </w:r>
            <w:r>
              <w:rPr>
                <w:rFonts w:hint="eastAsia" w:ascii="宋体" w:hAnsi="宋体" w:eastAsia="宋体" w:cs="宋体"/>
                <w:color w:val="000000" w:themeColor="text1"/>
                <w:kern w:val="0"/>
                <w:szCs w:val="21"/>
                <w14:textFill>
                  <w14:solidFill>
                    <w14:schemeClr w14:val="tx1"/>
                  </w14:solidFill>
                </w14:textFill>
              </w:rPr>
              <w:t>门阀政治的</w:t>
            </w:r>
            <w:r>
              <w:rPr>
                <w:rFonts w:hint="eastAsia" w:ascii="宋体" w:hAnsi="宋体" w:eastAsia="宋体" w:cs="宋体"/>
                <w:color w:val="000000" w:themeColor="text1"/>
                <w:kern w:val="0"/>
                <w:szCs w:val="21"/>
                <w:lang w:eastAsia="zh-CN"/>
                <w14:textFill>
                  <w14:solidFill>
                    <w14:schemeClr w14:val="tx1"/>
                  </w14:solidFill>
                </w14:textFill>
              </w:rPr>
              <w:t>政治</w:t>
            </w:r>
            <w:r>
              <w:rPr>
                <w:rFonts w:hint="eastAsia" w:ascii="宋体" w:hAnsi="宋体" w:eastAsia="宋体" w:cs="宋体"/>
                <w:color w:val="000000" w:themeColor="text1"/>
                <w:kern w:val="0"/>
                <w:szCs w:val="21"/>
                <w14:textFill>
                  <w14:solidFill>
                    <w14:schemeClr w14:val="tx1"/>
                  </w14:solidFill>
                </w14:textFill>
              </w:rPr>
              <w:t>影响</w:t>
            </w:r>
            <w:r>
              <w:rPr>
                <w:rFonts w:hint="eastAsia" w:ascii="宋体" w:hAnsi="宋体" w:eastAsia="宋体" w:cs="宋体"/>
                <w:color w:val="000000" w:themeColor="text1"/>
                <w:kern w:val="0"/>
                <w:szCs w:val="21"/>
                <w:lang w:eastAsia="zh-CN"/>
                <w14:textFill>
                  <w14:solidFill>
                    <w14:schemeClr w14:val="tx1"/>
                  </w14:solidFill>
                </w14:textFill>
              </w:rPr>
              <w:t>是什么？</w:t>
            </w:r>
          </w:p>
          <w:p>
            <w:pPr>
              <w:adjustRightInd w:val="0"/>
              <w:snapToGrid w:val="0"/>
              <w:spacing w:line="360" w:lineRule="auto"/>
              <w:jc w:val="center"/>
              <w:textAlignment w:val="baseline"/>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74900" cy="965835"/>
                  <wp:effectExtent l="0" t="0" r="0" b="12065"/>
                  <wp:docPr id="7" name="图片 7"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捕获3"/>
                          <pic:cNvPicPr>
                            <a:picLocks noChangeAspect="1"/>
                          </pic:cNvPicPr>
                        </pic:nvPicPr>
                        <pic:blipFill>
                          <a:blip r:embed="rId6"/>
                          <a:stretch>
                            <a:fillRect/>
                          </a:stretch>
                        </pic:blipFill>
                        <pic:spPr>
                          <a:xfrm>
                            <a:off x="0" y="0"/>
                            <a:ext cx="2374900" cy="965835"/>
                          </a:xfrm>
                          <a:prstGeom prst="rect">
                            <a:avLst/>
                          </a:prstGeom>
                        </pic:spPr>
                      </pic:pic>
                    </a:graphicData>
                  </a:graphic>
                </wp:inline>
              </w:drawing>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（三）“衣冠南渡”对经济的影响</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任务3：</w:t>
            </w:r>
            <w:r>
              <w:rPr>
                <w:rFonts w:hint="eastAsia" w:ascii="宋体" w:hAnsi="宋体" w:eastAsia="宋体" w:cs="宋体"/>
                <w:color w:val="000000" w:themeColor="text1"/>
                <w:kern w:val="0"/>
                <w:szCs w:val="21"/>
                <w:lang w:eastAsia="zh-CN"/>
                <w14:textFill>
                  <w14:solidFill>
                    <w14:schemeClr w14:val="tx1"/>
                  </w14:solidFill>
                </w14:textFill>
              </w:rPr>
              <w:t>阅读材料完成表格填写</w:t>
            </w:r>
          </w:p>
          <w:p>
            <w:pPr>
              <w:tabs>
                <w:tab w:val="left" w:pos="1678"/>
              </w:tabs>
              <w:adjustRightInd w:val="0"/>
              <w:snapToGrid w:val="0"/>
              <w:spacing w:line="360" w:lineRule="auto"/>
              <w:jc w:val="center"/>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81250" cy="970915"/>
                  <wp:effectExtent l="0" t="0" r="6350" b="6985"/>
                  <wp:docPr id="9" name="图片 9"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捕获4"/>
                          <pic:cNvPicPr>
                            <a:picLocks noChangeAspect="1"/>
                          </pic:cNvPicPr>
                        </pic:nvPicPr>
                        <pic:blipFill>
                          <a:blip r:embed="rId7"/>
                          <a:stretch>
                            <a:fillRect/>
                          </a:stretch>
                        </pic:blipFill>
                        <pic:spPr>
                          <a:xfrm>
                            <a:off x="0" y="0"/>
                            <a:ext cx="2381250" cy="970915"/>
                          </a:xfrm>
                          <a:prstGeom prst="rect">
                            <a:avLst/>
                          </a:prstGeom>
                        </pic:spPr>
                      </pic:pic>
                    </a:graphicData>
                  </a:graphic>
                </wp:inline>
              </w:drawing>
            </w:r>
          </w:p>
          <w:p>
            <w:pPr>
              <w:tabs>
                <w:tab w:val="left" w:pos="1678"/>
              </w:tabs>
              <w:adjustRightInd w:val="0"/>
              <w:snapToGrid w:val="0"/>
              <w:spacing w:line="360" w:lineRule="auto"/>
              <w:jc w:val="center"/>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78075" cy="718185"/>
                  <wp:effectExtent l="0" t="0" r="9525" b="5715"/>
                  <wp:docPr id="10" name="图片 10" descr="捕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捕获5"/>
                          <pic:cNvPicPr>
                            <a:picLocks noChangeAspect="1"/>
                          </pic:cNvPicPr>
                        </pic:nvPicPr>
                        <pic:blipFill>
                          <a:blip r:embed="rId8"/>
                          <a:stretch>
                            <a:fillRect/>
                          </a:stretch>
                        </pic:blipFill>
                        <pic:spPr>
                          <a:xfrm>
                            <a:off x="0" y="0"/>
                            <a:ext cx="2378075" cy="718185"/>
                          </a:xfrm>
                          <a:prstGeom prst="rect">
                            <a:avLst/>
                          </a:prstGeom>
                        </pic:spPr>
                      </pic:pic>
                    </a:graphicData>
                  </a:graphic>
                </wp:inline>
              </w:drawing>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（四）民族交融与“衣冠南渡”</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任务4：</w:t>
            </w:r>
            <w:r>
              <w:rPr>
                <w:rFonts w:hint="eastAsia" w:ascii="宋体" w:hAnsi="宋体" w:eastAsia="宋体" w:cs="宋体"/>
                <w:color w:val="000000" w:themeColor="text1"/>
                <w:kern w:val="0"/>
                <w:szCs w:val="21"/>
                <w:lang w:eastAsia="zh-CN"/>
                <w14:textFill>
                  <w14:solidFill>
                    <w14:schemeClr w14:val="tx1"/>
                  </w14:solidFill>
                </w14:textFill>
              </w:rPr>
              <w:t>阅读材料合作探究民族交融的原因</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p>
          <w:p>
            <w:p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78710" cy="1752600"/>
                  <wp:effectExtent l="0" t="0" r="8890" b="0"/>
                  <wp:docPr id="11" name="图片 11" descr="捕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捕获6"/>
                          <pic:cNvPicPr>
                            <a:picLocks noChangeAspect="1"/>
                          </pic:cNvPicPr>
                        </pic:nvPicPr>
                        <pic:blipFill>
                          <a:blip r:embed="rId9"/>
                          <a:stretch>
                            <a:fillRect/>
                          </a:stretch>
                        </pic:blipFill>
                        <pic:spPr>
                          <a:xfrm>
                            <a:off x="0" y="0"/>
                            <a:ext cx="2378710" cy="1752600"/>
                          </a:xfrm>
                          <a:prstGeom prst="rect">
                            <a:avLst/>
                          </a:prstGeom>
                        </pic:spPr>
                      </pic:pic>
                    </a:graphicData>
                  </a:graphic>
                </wp:inline>
              </w:drawing>
            </w:r>
          </w:p>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p>
          <w:p>
            <w:pPr>
              <w:tabs>
                <w:tab w:val="left" w:pos="1678"/>
              </w:tabs>
              <w:adjustRightInd w:val="0"/>
              <w:snapToGrid w:val="0"/>
              <w:spacing w:line="360" w:lineRule="auto"/>
              <w:jc w:val="center"/>
              <w:textAlignment w:val="baseline"/>
              <w:rPr>
                <w:rFonts w:ascii="宋体" w:hAnsi="宋体" w:eastAsia="宋体" w:cs="宋体"/>
                <w:color w:val="000000" w:themeColor="text1"/>
                <w:kern w:val="0"/>
                <w:szCs w:val="21"/>
                <w14:textFill>
                  <w14:solidFill>
                    <w14:schemeClr w14:val="tx1"/>
                  </w14:solidFill>
                </w14:textFill>
              </w:rPr>
            </w:pPr>
          </w:p>
        </w:tc>
        <w:tc>
          <w:tcPr>
            <w:tcW w:w="926" w:type="pct"/>
            <w:tcBorders>
              <w:top w:val="single" w:color="auto" w:sz="4" w:space="0"/>
              <w:bottom w:val="single" w:color="auto" w:sz="4" w:space="0"/>
            </w:tcBorders>
          </w:tcPr>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阅读材料，将作业拍照上传并展示。</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合作、展示</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展示、交流</w:t>
            </w:r>
          </w:p>
        </w:tc>
        <w:tc>
          <w:tcPr>
            <w:tcW w:w="856" w:type="pct"/>
            <w:tcBorders>
              <w:top w:val="single" w:color="auto" w:sz="4" w:space="0"/>
              <w:bottom w:val="single" w:color="auto" w:sz="4" w:space="0"/>
            </w:tcBorders>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1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①</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以“</w:t>
            </w:r>
            <w:r>
              <w:rPr>
                <w:rFonts w:hint="eastAsia" w:ascii="楷体" w:hAnsi="楷体" w:eastAsia="楷体" w:cs="楷体"/>
                <w:bCs/>
                <w:color w:val="000000" w:themeColor="text1"/>
                <w:kern w:val="0"/>
                <w:szCs w:val="21"/>
                <w:lang w:eastAsia="zh-CN"/>
                <w14:textFill>
                  <w14:solidFill>
                    <w14:schemeClr w14:val="tx1"/>
                  </w14:solidFill>
                </w14:textFill>
              </w:rPr>
              <w:t>衣冠南渡</w:t>
            </w:r>
            <w:r>
              <w:rPr>
                <w:rFonts w:hint="eastAsia" w:ascii="楷体" w:hAnsi="楷体" w:eastAsia="楷体" w:cs="楷体"/>
                <w:bCs/>
                <w:color w:val="000000" w:themeColor="text1"/>
                <w:kern w:val="0"/>
                <w:szCs w:val="21"/>
                <w14:textFill>
                  <w14:solidFill>
                    <w14:schemeClr w14:val="tx1"/>
                  </w14:solidFill>
                </w14:textFill>
              </w:rPr>
              <w:t>”创设情境，进入</w:t>
            </w:r>
            <w:r>
              <w:rPr>
                <w:rFonts w:hint="eastAsia" w:ascii="楷体" w:hAnsi="楷体" w:eastAsia="楷体" w:cs="楷体"/>
                <w:bCs/>
                <w:color w:val="000000" w:themeColor="text1"/>
                <w:kern w:val="0"/>
                <w:szCs w:val="21"/>
                <w:lang w:eastAsia="zh-CN"/>
                <w14:textFill>
                  <w14:solidFill>
                    <w14:schemeClr w14:val="tx1"/>
                  </w14:solidFill>
                </w14:textFill>
              </w:rPr>
              <w:t>中国古代“南渡”</w:t>
            </w:r>
            <w:r>
              <w:rPr>
                <w:rFonts w:hint="eastAsia" w:ascii="楷体" w:hAnsi="楷体" w:eastAsia="楷体" w:cs="楷体"/>
                <w:bCs/>
                <w:color w:val="000000" w:themeColor="text1"/>
                <w:kern w:val="0"/>
                <w:szCs w:val="21"/>
                <w14:textFill>
                  <w14:solidFill>
                    <w14:schemeClr w14:val="tx1"/>
                  </w14:solidFill>
                </w14:textFill>
              </w:rPr>
              <w:t>核心知识点的学习，采取任务驱动的方式来推进教学过程，通过设置</w:t>
            </w:r>
            <w:r>
              <w:rPr>
                <w:rFonts w:hint="eastAsia" w:ascii="楷体" w:hAnsi="楷体" w:eastAsia="楷体" w:cs="楷体"/>
                <w:bCs/>
                <w:color w:val="000000" w:themeColor="text1"/>
                <w:kern w:val="0"/>
                <w:szCs w:val="21"/>
                <w:lang w:val="en-US" w:eastAsia="zh-CN"/>
                <w14:textFill>
                  <w14:solidFill>
                    <w14:schemeClr w14:val="tx1"/>
                  </w14:solidFill>
                </w14:textFill>
              </w:rPr>
              <w:t>4</w:t>
            </w:r>
            <w:r>
              <w:rPr>
                <w:rFonts w:hint="eastAsia" w:ascii="楷体" w:hAnsi="楷体" w:eastAsia="楷体" w:cs="楷体"/>
                <w:bCs/>
                <w:color w:val="000000" w:themeColor="text1"/>
                <w:kern w:val="0"/>
                <w:szCs w:val="21"/>
                <w14:textFill>
                  <w14:solidFill>
                    <w14:schemeClr w14:val="tx1"/>
                  </w14:solidFill>
                </w14:textFill>
              </w:rPr>
              <w:t>个问题链，逐层推导出关于</w:t>
            </w:r>
            <w:r>
              <w:rPr>
                <w:rFonts w:hint="eastAsia" w:ascii="楷体" w:hAnsi="楷体" w:eastAsia="楷体" w:cs="楷体"/>
                <w:bCs/>
                <w:color w:val="000000" w:themeColor="text1"/>
                <w:kern w:val="0"/>
                <w:szCs w:val="21"/>
                <w:lang w:eastAsia="zh-CN"/>
                <w14:textFill>
                  <w14:solidFill>
                    <w14:schemeClr w14:val="tx1"/>
                  </w14:solidFill>
                </w14:textFill>
              </w:rPr>
              <w:t>“衣冠南渡”</w:t>
            </w:r>
            <w:r>
              <w:rPr>
                <w:rFonts w:hint="eastAsia" w:ascii="楷体" w:hAnsi="楷体" w:eastAsia="楷体" w:cs="楷体"/>
                <w:bCs/>
                <w:color w:val="000000" w:themeColor="text1"/>
                <w:kern w:val="0"/>
                <w:szCs w:val="21"/>
                <w14:textFill>
                  <w14:solidFill>
                    <w14:schemeClr w14:val="tx1"/>
                  </w14:solidFill>
                </w14:textFill>
              </w:rPr>
              <w:t>的原因、过程、结果、影响。</w:t>
            </w: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2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②</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根据教师推送的图文史料，学生分析东晋门阀政治是“衣冠南渡”即北方士族南迁带来的政治影响。</w:t>
            </w: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3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③</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教师推送的</w:t>
            </w:r>
            <w:r>
              <w:rPr>
                <w:rFonts w:hint="eastAsia" w:ascii="楷体" w:hAnsi="楷体" w:eastAsia="楷体" w:cs="楷体"/>
                <w:bCs/>
                <w:color w:val="000000" w:themeColor="text1"/>
                <w:kern w:val="0"/>
                <w:szCs w:val="21"/>
                <w:lang w:eastAsia="zh-CN"/>
                <w14:textFill>
                  <w14:solidFill>
                    <w14:schemeClr w14:val="tx1"/>
                  </w14:solidFill>
                </w14:textFill>
              </w:rPr>
              <w:t>文字</w:t>
            </w:r>
            <w:r>
              <w:rPr>
                <w:rFonts w:hint="eastAsia" w:ascii="楷体" w:hAnsi="楷体" w:eastAsia="楷体" w:cs="楷体"/>
                <w:bCs/>
                <w:color w:val="000000" w:themeColor="text1"/>
                <w:kern w:val="0"/>
                <w:szCs w:val="21"/>
                <w14:textFill>
                  <w14:solidFill>
                    <w14:schemeClr w14:val="tx1"/>
                  </w14:solidFill>
                </w14:textFill>
              </w:rPr>
              <w:t>史料，学生分析</w:t>
            </w:r>
            <w:r>
              <w:rPr>
                <w:rFonts w:hint="eastAsia" w:ascii="楷体" w:hAnsi="楷体" w:eastAsia="楷体" w:cs="楷体"/>
                <w:bCs/>
                <w:color w:val="000000" w:themeColor="text1"/>
                <w:kern w:val="0"/>
                <w:szCs w:val="21"/>
                <w:lang w:eastAsia="zh-CN"/>
                <w14:textFill>
                  <w14:solidFill>
                    <w14:schemeClr w14:val="tx1"/>
                  </w14:solidFill>
                </w14:textFill>
              </w:rPr>
              <w:t>“衣冠南渡”对北方和南方不同的经济影响，尤其促进了对江南地区的开发</w:t>
            </w:r>
            <w:r>
              <w:rPr>
                <w:rFonts w:hint="eastAsia" w:ascii="楷体" w:hAnsi="楷体" w:eastAsia="楷体" w:cs="楷体"/>
                <w:bCs/>
                <w:color w:val="000000" w:themeColor="text1"/>
                <w:kern w:val="0"/>
                <w:szCs w:val="21"/>
                <w14:textFill>
                  <w14:solidFill>
                    <w14:schemeClr w14:val="tx1"/>
                  </w14:solidFill>
                </w14:textFill>
              </w:rPr>
              <w:t>。</w:t>
            </w: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微软雅黑" w:hAnsi="微软雅黑" w:eastAsia="微软雅黑" w:cs="微软雅黑"/>
                <w:bCs/>
                <w:color w:val="000000" w:themeColor="text1"/>
                <w:kern w:val="0"/>
                <w:szCs w:val="21"/>
                <w14:textFill>
                  <w14:solidFill>
                    <w14:schemeClr w14:val="tx1"/>
                  </w14:solidFill>
                </w14:textFill>
              </w:rPr>
              <w:t>④</w:t>
            </w:r>
            <w:r>
              <w:rPr>
                <w:rFonts w:hint="eastAsia" w:ascii="楷体" w:hAnsi="楷体" w:eastAsia="楷体" w:cs="楷体"/>
                <w:bCs/>
                <w:color w:val="000000" w:themeColor="text1"/>
                <w:kern w:val="0"/>
                <w:szCs w:val="21"/>
                <w14:textFill>
                  <w14:solidFill>
                    <w14:schemeClr w14:val="tx1"/>
                  </w14:solidFill>
                </w14:textFill>
              </w:rPr>
              <w:t>“五胡乱华”、淝水之战等战争虽然会严重破坏社会生产力的发展、导致人口减少、社会动荡，但在一定程度上促进了各民族的交流、交融。</w:t>
            </w: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hint="eastAsia" w:ascii="楷体" w:hAnsi="楷体" w:eastAsia="楷体" w:cs="楷体"/>
                <w:bCs/>
                <w:color w:val="000000" w:themeColor="text1"/>
                <w:kern w:val="0"/>
                <w:szCs w:val="21"/>
                <w:lang w:eastAsia="zh-CN"/>
                <w14:textFill>
                  <w14:solidFill>
                    <w14:schemeClr w14:val="tx1"/>
                  </w14:solidFill>
                </w14:textFill>
              </w:rPr>
            </w:pPr>
          </w:p>
        </w:tc>
        <w:tc>
          <w:tcPr>
            <w:tcW w:w="844" w:type="pct"/>
            <w:tcBorders>
              <w:top w:val="single" w:color="auto" w:sz="4" w:space="0"/>
              <w:bottom w:val="single" w:color="auto" w:sz="4" w:space="0"/>
            </w:tcBorders>
          </w:tcPr>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1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①</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教师利用教师端展示推送史料给学生，学生借助学生端口分析解读史料，回答问题。</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fldChar w:fldCharType="begin"/>
            </w:r>
            <w:r>
              <w:rPr>
                <w:rFonts w:hint="eastAsia" w:ascii="宋体" w:hAnsi="宋体" w:eastAsia="宋体" w:cs="宋体"/>
                <w:bCs/>
                <w:color w:val="000000" w:themeColor="text1"/>
                <w:kern w:val="0"/>
                <w:szCs w:val="21"/>
                <w14:textFill>
                  <w14:solidFill>
                    <w14:schemeClr w14:val="tx1"/>
                  </w14:solidFill>
                </w14:textFill>
              </w:rPr>
              <w:instrText xml:space="preserve"> = 2 \* GB3 </w:instrText>
            </w:r>
            <w:r>
              <w:rPr>
                <w:rFonts w:hint="eastAsia" w:ascii="宋体" w:hAnsi="宋体" w:eastAsia="宋体" w:cs="宋体"/>
                <w:bCs/>
                <w:color w:val="000000" w:themeColor="text1"/>
                <w:kern w:val="0"/>
                <w:szCs w:val="21"/>
                <w14:textFill>
                  <w14:solidFill>
                    <w14:schemeClr w14:val="tx1"/>
                  </w14:solidFill>
                </w14:textFill>
              </w:rPr>
              <w:fldChar w:fldCharType="separate"/>
            </w:r>
            <w:r>
              <w:rPr>
                <w:rFonts w:hint="eastAsia" w:ascii="宋体" w:hAnsi="宋体" w:eastAsia="宋体" w:cs="宋体"/>
                <w:bCs/>
                <w:color w:val="000000" w:themeColor="text1"/>
                <w:kern w:val="0"/>
                <w:szCs w:val="21"/>
                <w14:textFill>
                  <w14:solidFill>
                    <w14:schemeClr w14:val="tx1"/>
                  </w14:solidFill>
                </w14:textFill>
              </w:rPr>
              <w:t>②</w:t>
            </w:r>
            <w:r>
              <w:rPr>
                <w:rFonts w:hint="eastAsia" w:ascii="宋体" w:hAnsi="宋体" w:eastAsia="宋体" w:cs="宋体"/>
                <w:bCs/>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推</w:t>
            </w:r>
            <w:r>
              <w:rPr>
                <w:rFonts w:hint="eastAsia" w:ascii="宋体" w:hAnsi="宋体" w:eastAsia="宋体" w:cs="宋体"/>
                <w:bCs/>
                <w:color w:val="000000" w:themeColor="text1"/>
                <w:kern w:val="0"/>
                <w:szCs w:val="21"/>
                <w14:textFill>
                  <w14:solidFill>
                    <w14:schemeClr w14:val="tx1"/>
                  </w14:solidFill>
                </w14:textFill>
              </w:rPr>
              <w:t>送</w:t>
            </w:r>
            <w:r>
              <w:rPr>
                <w:rFonts w:hint="eastAsia" w:ascii="宋体" w:hAnsi="宋体" w:eastAsia="宋体" w:cs="宋体"/>
                <w:bCs/>
                <w:color w:val="000000" w:themeColor="text1"/>
                <w:kern w:val="0"/>
                <w:szCs w:val="21"/>
                <w:lang w:eastAsia="zh-CN"/>
                <w14:textFill>
                  <w14:solidFill>
                    <w14:schemeClr w14:val="tx1"/>
                  </w14:solidFill>
                </w14:textFill>
              </w:rPr>
              <w:t>视频和</w:t>
            </w:r>
            <w:r>
              <w:rPr>
                <w:rFonts w:hint="eastAsia" w:ascii="宋体" w:hAnsi="宋体" w:eastAsia="宋体" w:cs="宋体"/>
                <w:bCs/>
                <w:color w:val="000000" w:themeColor="text1"/>
                <w:kern w:val="0"/>
                <w:szCs w:val="21"/>
                <w14:textFill>
                  <w14:solidFill>
                    <w14:schemeClr w14:val="tx1"/>
                  </w14:solidFill>
                </w14:textFill>
              </w:rPr>
              <w:t>图文史料</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宋体" w:hAnsi="宋体" w:eastAsia="宋体" w:cs="宋体"/>
                <w:bCs/>
                <w:color w:val="000000" w:themeColor="text1"/>
                <w:kern w:val="0"/>
                <w:szCs w:val="21"/>
                <w14:textFill>
                  <w14:solidFill>
                    <w14:schemeClr w14:val="tx1"/>
                  </w14:solidFill>
                </w14:textFill>
              </w:rPr>
            </w:pPr>
            <w:r>
              <w:rPr>
                <w:rFonts w:ascii="宋体" w:hAnsi="宋体" w:eastAsia="宋体" w:cs="宋体"/>
                <w:bCs/>
                <w:color w:val="000000" w:themeColor="text1"/>
                <w:kern w:val="0"/>
                <w:szCs w:val="21"/>
                <w14:textFill>
                  <w14:solidFill>
                    <w14:schemeClr w14:val="tx1"/>
                  </w14:solidFill>
                </w14:textFill>
              </w:rPr>
              <w:t>③</w:t>
            </w:r>
            <w:r>
              <w:rPr>
                <w:rFonts w:hint="eastAsia" w:ascii="宋体" w:hAnsi="宋体" w:eastAsia="宋体" w:cs="宋体"/>
                <w:bCs/>
                <w:color w:val="000000" w:themeColor="text1"/>
                <w:kern w:val="0"/>
                <w:szCs w:val="21"/>
                <w14:textFill>
                  <w14:solidFill>
                    <w14:schemeClr w14:val="tx1"/>
                  </w14:solidFill>
                </w14:textFill>
              </w:rPr>
              <w:t>发起讨论以及批注作答功能，同屏反馈学生作答情况。</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微软雅黑" w:hAnsi="微软雅黑" w:eastAsia="微软雅黑" w:cs="微软雅黑"/>
                <w:bCs/>
                <w:color w:val="000000" w:themeColor="text1"/>
                <w:kern w:val="0"/>
                <w:szCs w:val="21"/>
                <w14:textFill>
                  <w14:solidFill>
                    <w14:schemeClr w14:val="tx1"/>
                  </w14:solidFill>
                </w14:textFill>
              </w:rPr>
              <w:t>④</w:t>
            </w:r>
            <w:r>
              <w:rPr>
                <w:rFonts w:hint="eastAsia" w:ascii="宋体" w:hAnsi="宋体" w:eastAsia="宋体" w:cs="宋体"/>
                <w:bCs/>
                <w:color w:val="000000" w:themeColor="text1"/>
                <w:kern w:val="0"/>
                <w:szCs w:val="21"/>
                <w14:textFill>
                  <w14:solidFill>
                    <w14:schemeClr w14:val="tx1"/>
                  </w14:solidFill>
                </w14:textFill>
              </w:rPr>
              <w:t>利</w:t>
            </w:r>
            <w:r>
              <w:rPr>
                <w:rFonts w:hint="eastAsia" w:ascii="宋体" w:hAnsi="宋体" w:eastAsia="宋体" w:cs="宋体"/>
                <w:color w:val="000000" w:themeColor="text1"/>
                <w:kern w:val="0"/>
                <w:szCs w:val="21"/>
                <w14:textFill>
                  <w14:solidFill>
                    <w14:schemeClr w14:val="tx1"/>
                  </w14:solidFill>
                </w14:textFill>
              </w:rPr>
              <w:t>用智慧课堂平台，展示课前搜集</w:t>
            </w:r>
            <w:r>
              <w:rPr>
                <w:rFonts w:hint="eastAsia" w:ascii="宋体" w:hAnsi="宋体" w:eastAsia="宋体" w:cs="宋体"/>
                <w:color w:val="000000" w:themeColor="text1"/>
                <w:kern w:val="0"/>
                <w:szCs w:val="21"/>
                <w:lang w:eastAsia="zh-CN"/>
                <w14:textFill>
                  <w14:solidFill>
                    <w14:schemeClr w14:val="tx1"/>
                  </w14:solidFill>
                </w14:textFill>
              </w:rPr>
              <w:t>民族交融相关</w:t>
            </w:r>
            <w:r>
              <w:rPr>
                <w:rFonts w:hint="eastAsia" w:ascii="宋体" w:hAnsi="宋体" w:eastAsia="宋体" w:cs="宋体"/>
                <w:color w:val="000000" w:themeColor="text1"/>
                <w:kern w:val="0"/>
                <w:szCs w:val="21"/>
                <w14:textFill>
                  <w14:solidFill>
                    <w14:schemeClr w14:val="tx1"/>
                  </w14:solidFill>
                </w14:textFill>
              </w:rPr>
              <w:t>的</w:t>
            </w:r>
            <w:r>
              <w:rPr>
                <w:rFonts w:hint="eastAsia" w:ascii="宋体" w:hAnsi="宋体" w:eastAsia="宋体" w:cs="宋体"/>
                <w:color w:val="000000" w:themeColor="text1"/>
                <w:kern w:val="0"/>
                <w:szCs w:val="21"/>
                <w:lang w:eastAsia="zh-CN"/>
                <w14:textFill>
                  <w14:solidFill>
                    <w14:schemeClr w14:val="tx1"/>
                  </w14:solidFill>
                </w14:textFill>
              </w:rPr>
              <w:t>战争方面的</w:t>
            </w:r>
            <w:r>
              <w:rPr>
                <w:rFonts w:hint="eastAsia" w:ascii="宋体" w:hAnsi="宋体" w:eastAsia="宋体" w:cs="宋体"/>
                <w:color w:val="000000" w:themeColor="text1"/>
                <w:kern w:val="0"/>
                <w:szCs w:val="21"/>
                <w14:textFill>
                  <w14:solidFill>
                    <w14:schemeClr w14:val="tx1"/>
                  </w14:solidFill>
                </w14:textFill>
              </w:rPr>
              <w:t>资料，借助学生端口分享课前学习成果。</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365" w:type="pct"/>
            <w:vMerge w:val="continue"/>
            <w:tcBorders>
              <w:top w:val="single" w:color="auto" w:sz="4" w:space="0"/>
              <w:bottom w:val="single" w:color="auto" w:sz="4" w:space="0"/>
              <w:right w:val="single" w:color="auto" w:sz="4" w:space="0"/>
            </w:tcBorders>
          </w:tcPr>
          <w:p>
            <w:pPr>
              <w:tabs>
                <w:tab w:val="left" w:pos="1678"/>
              </w:tabs>
              <w:adjustRightInd w:val="0"/>
              <w:snapToGrid w:val="0"/>
              <w:spacing w:line="360" w:lineRule="auto"/>
              <w:textAlignment w:val="baseline"/>
              <w:rPr>
                <w:rFonts w:ascii="宋体" w:hAnsi="宋体" w:eastAsia="宋体" w:cs="宋体"/>
                <w:b/>
                <w:color w:val="000000" w:themeColor="text1"/>
                <w:kern w:val="2"/>
                <w:szCs w:val="21"/>
                <w14:textFill>
                  <w14:solidFill>
                    <w14:schemeClr w14:val="tx1"/>
                  </w14:solidFill>
                </w14:textFill>
              </w:rPr>
            </w:pPr>
          </w:p>
        </w:tc>
        <w:tc>
          <w:tcPr>
            <w:tcW w:w="2006" w:type="pct"/>
            <w:tcBorders>
              <w:top w:val="single" w:color="auto" w:sz="4" w:space="0"/>
              <w:left w:val="single" w:color="auto" w:sz="4" w:space="0"/>
              <w:bottom w:val="single" w:color="auto" w:sz="4" w:space="0"/>
            </w:tcBorders>
          </w:tcPr>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环节</w:t>
            </w:r>
            <w:r>
              <w:rPr>
                <w:rFonts w:hint="eastAsia" w:ascii="宋体" w:hAnsi="宋体" w:eastAsia="宋体" w:cs="宋体"/>
                <w:b/>
                <w:bCs/>
                <w:color w:val="000000" w:themeColor="text1"/>
                <w:kern w:val="0"/>
                <w:szCs w:val="21"/>
                <w:lang w:eastAsia="zh-CN"/>
                <w14:textFill>
                  <w14:solidFill>
                    <w14:schemeClr w14:val="tx1"/>
                  </w14:solidFill>
                </w14:textFill>
              </w:rPr>
              <w:t>二</w:t>
            </w:r>
            <w:r>
              <w:rPr>
                <w:rFonts w:hint="eastAsia" w:ascii="宋体" w:hAnsi="宋体" w:eastAsia="宋体" w:cs="宋体"/>
                <w:b/>
                <w:bCs/>
                <w:color w:val="000000" w:themeColor="text1"/>
                <w:kern w:val="0"/>
                <w:szCs w:val="21"/>
                <w14:textFill>
                  <w14:solidFill>
                    <w14:schemeClr w14:val="tx1"/>
                  </w14:solidFill>
                </w14:textFill>
              </w:rPr>
              <w:t xml:space="preserve"> “</w:t>
            </w:r>
            <w:r>
              <w:rPr>
                <w:rFonts w:hint="eastAsia" w:ascii="宋体" w:hAnsi="宋体" w:eastAsia="宋体" w:cs="宋体"/>
                <w:b/>
                <w:bCs/>
                <w:color w:val="000000" w:themeColor="text1"/>
                <w:kern w:val="0"/>
                <w:szCs w:val="21"/>
                <w:lang w:eastAsia="zh-CN"/>
                <w14:textFill>
                  <w14:solidFill>
                    <w14:schemeClr w14:val="tx1"/>
                  </w14:solidFill>
                </w14:textFill>
              </w:rPr>
              <w:t>宋室</w:t>
            </w:r>
            <w:r>
              <w:rPr>
                <w:rFonts w:hint="eastAsia" w:ascii="宋体" w:hAnsi="宋体" w:eastAsia="宋体" w:cs="宋体"/>
                <w:b/>
                <w:bCs/>
                <w:color w:val="000000" w:themeColor="text1"/>
                <w:kern w:val="0"/>
                <w:szCs w:val="21"/>
                <w14:textFill>
                  <w14:solidFill>
                    <w14:schemeClr w14:val="tx1"/>
                  </w14:solidFill>
                </w14:textFill>
              </w:rPr>
              <w:t>南渡”</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（一）宋室南渡的背景</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w:t>
            </w:r>
            <w:r>
              <w:rPr>
                <w:rFonts w:hint="eastAsia" w:ascii="宋体" w:hAnsi="宋体" w:eastAsia="宋体" w:cs="宋体"/>
                <w:color w:val="000000" w:themeColor="text1"/>
                <w:kern w:val="0"/>
                <w:szCs w:val="21"/>
                <w:lang w:val="en-US" w:eastAsia="zh-CN"/>
                <w14:textFill>
                  <w14:solidFill>
                    <w14:schemeClr w14:val="tx1"/>
                  </w14:solidFill>
                </w14:textFill>
              </w:rPr>
              <w:t>1</w:t>
            </w: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color w:val="000000" w:themeColor="text1"/>
                <w:kern w:val="0"/>
                <w:szCs w:val="21"/>
                <w:lang w:eastAsia="zh-CN"/>
                <w14:textFill>
                  <w14:solidFill>
                    <w14:schemeClr w14:val="tx1"/>
                  </w14:solidFill>
                </w14:textFill>
              </w:rPr>
              <w:t>阅读教材并观看纪录片，总结宋室南渡的背景。</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80615" cy="1451610"/>
                  <wp:effectExtent l="0" t="0" r="6985" b="8890"/>
                  <wp:docPr id="17" name="图片 17" descr="捕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捕获7"/>
                          <pic:cNvPicPr>
                            <a:picLocks noChangeAspect="1"/>
                          </pic:cNvPicPr>
                        </pic:nvPicPr>
                        <pic:blipFill>
                          <a:blip r:embed="rId10"/>
                          <a:stretch>
                            <a:fillRect/>
                          </a:stretch>
                        </pic:blipFill>
                        <pic:spPr>
                          <a:xfrm>
                            <a:off x="0" y="0"/>
                            <a:ext cx="2380615" cy="1451610"/>
                          </a:xfrm>
                          <a:prstGeom prst="rect">
                            <a:avLst/>
                          </a:prstGeom>
                        </pic:spPr>
                      </pic:pic>
                    </a:graphicData>
                  </a:graphic>
                </wp:inline>
              </w:drawing>
            </w:r>
          </w:p>
          <w:p>
            <w:pPr>
              <w:tabs>
                <w:tab w:val="left" w:pos="1678"/>
              </w:tabs>
              <w:adjustRightInd w:val="0"/>
              <w:snapToGrid w:val="0"/>
              <w:spacing w:line="360" w:lineRule="auto"/>
              <w:jc w:val="both"/>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（二）宋室南渡对政治的影响</w:t>
            </w:r>
          </w:p>
          <w:p>
            <w:pPr>
              <w:tabs>
                <w:tab w:val="left" w:pos="1678"/>
              </w:tabs>
              <w:adjustRightInd w:val="0"/>
              <w:snapToGrid w:val="0"/>
              <w:spacing w:line="360" w:lineRule="auto"/>
              <w:jc w:val="both"/>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t>任务</w:t>
            </w:r>
            <w:r>
              <w:rPr>
                <w:rFonts w:hint="eastAsia" w:ascii="宋体" w:hAnsi="宋体" w:eastAsia="宋体" w:cs="宋体"/>
                <w:color w:val="000000" w:themeColor="text1"/>
                <w:kern w:val="0"/>
                <w:szCs w:val="21"/>
                <w:lang w:val="en-US" w:eastAsia="zh-CN"/>
                <w14:textFill>
                  <w14:solidFill>
                    <w14:schemeClr w14:val="tx1"/>
                  </w14:solidFill>
                </w14:textFill>
              </w:rPr>
              <w:t>2：根据教材并观看地图，概括宋室南渡对政治的影响。</w:t>
            </w:r>
          </w:p>
          <w:p>
            <w:pPr>
              <w:tabs>
                <w:tab w:val="left" w:pos="1678"/>
              </w:tabs>
              <w:adjustRightInd w:val="0"/>
              <w:snapToGrid w:val="0"/>
              <w:spacing w:line="360" w:lineRule="auto"/>
              <w:jc w:val="both"/>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default" w:ascii="宋体" w:hAnsi="宋体" w:eastAsia="宋体" w:cs="宋体"/>
                <w:color w:val="000000" w:themeColor="text1"/>
                <w:kern w:val="0"/>
                <w:szCs w:val="21"/>
                <w:lang w:val="en-US" w:eastAsia="zh-CN"/>
                <w14:textFill>
                  <w14:solidFill>
                    <w14:schemeClr w14:val="tx1"/>
                  </w14:solidFill>
                </w14:textFill>
              </w:rPr>
              <w:drawing>
                <wp:inline distT="0" distB="0" distL="114300" distR="114300">
                  <wp:extent cx="2377440" cy="1299210"/>
                  <wp:effectExtent l="0" t="0" r="10160" b="8890"/>
                  <wp:docPr id="18" name="图片 18" descr="捕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捕获8"/>
                          <pic:cNvPicPr>
                            <a:picLocks noChangeAspect="1"/>
                          </pic:cNvPicPr>
                        </pic:nvPicPr>
                        <pic:blipFill>
                          <a:blip r:embed="rId11"/>
                          <a:stretch>
                            <a:fillRect/>
                          </a:stretch>
                        </pic:blipFill>
                        <pic:spPr>
                          <a:xfrm>
                            <a:off x="0" y="0"/>
                            <a:ext cx="2377440" cy="1299210"/>
                          </a:xfrm>
                          <a:prstGeom prst="rect">
                            <a:avLst/>
                          </a:prstGeom>
                        </pic:spPr>
                      </pic:pic>
                    </a:graphicData>
                  </a:graphic>
                </wp:inline>
              </w:drawing>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（三）宋室南渡对经济的影响</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任务3：</w:t>
            </w:r>
            <w:r>
              <w:rPr>
                <w:rFonts w:hint="eastAsia" w:ascii="宋体" w:hAnsi="宋体" w:eastAsia="宋体" w:cs="宋体"/>
                <w:color w:val="000000" w:themeColor="text1"/>
                <w:kern w:val="0"/>
                <w:szCs w:val="21"/>
                <w:lang w:eastAsia="zh-CN"/>
                <w14:textFill>
                  <w14:solidFill>
                    <w14:schemeClr w14:val="tx1"/>
                  </w14:solidFill>
                </w14:textFill>
              </w:rPr>
              <w:t>阅读材料，完成表格填写。</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p>
          <w:p>
            <w:pPr>
              <w:tabs>
                <w:tab w:val="left" w:pos="1678"/>
              </w:tabs>
              <w:adjustRightInd w:val="0"/>
              <w:snapToGrid w:val="0"/>
              <w:spacing w:line="360" w:lineRule="auto"/>
              <w:jc w:val="center"/>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80615" cy="974090"/>
                  <wp:effectExtent l="0" t="0" r="6985" b="3810"/>
                  <wp:docPr id="20" name="图片 20" descr="捕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捕获9"/>
                          <pic:cNvPicPr>
                            <a:picLocks noChangeAspect="1"/>
                          </pic:cNvPicPr>
                        </pic:nvPicPr>
                        <pic:blipFill>
                          <a:blip r:embed="rId12"/>
                          <a:stretch>
                            <a:fillRect/>
                          </a:stretch>
                        </pic:blipFill>
                        <pic:spPr>
                          <a:xfrm>
                            <a:off x="0" y="0"/>
                            <a:ext cx="2380615" cy="974090"/>
                          </a:xfrm>
                          <a:prstGeom prst="rect">
                            <a:avLst/>
                          </a:prstGeom>
                        </pic:spPr>
                      </pic:pic>
                    </a:graphicData>
                  </a:graphic>
                </wp:inline>
              </w:drawing>
            </w:r>
          </w:p>
          <w:p>
            <w:p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（四）宋室南渡对文化的影响</w:t>
            </w:r>
          </w:p>
          <w:p>
            <w:p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任务4：</w:t>
            </w:r>
            <w:r>
              <w:rPr>
                <w:rFonts w:hint="eastAsia" w:ascii="宋体" w:hAnsi="宋体" w:eastAsia="宋体" w:cs="宋体"/>
                <w:color w:val="000000" w:themeColor="text1"/>
                <w:kern w:val="0"/>
                <w:szCs w:val="21"/>
                <w:lang w:eastAsia="zh-CN"/>
                <w14:textFill>
                  <w14:solidFill>
                    <w14:schemeClr w14:val="tx1"/>
                  </w14:solidFill>
                </w14:textFill>
              </w:rPr>
              <w:t>展示苏轼和辛弃疾的两首宋词</w:t>
            </w:r>
            <w:r>
              <w:rPr>
                <w:rFonts w:hint="eastAsia" w:ascii="宋体" w:hAnsi="宋体" w:eastAsia="宋体" w:cs="宋体"/>
                <w:color w:val="000000" w:themeColor="text1"/>
                <w:kern w:val="0"/>
                <w:szCs w:val="21"/>
                <w14:textFill>
                  <w14:solidFill>
                    <w14:schemeClr w14:val="tx1"/>
                  </w14:solidFill>
                </w14:textFill>
              </w:rPr>
              <w:t>。请同学</w:t>
            </w:r>
            <w:r>
              <w:rPr>
                <w:rFonts w:hint="eastAsia" w:ascii="宋体" w:hAnsi="宋体" w:eastAsia="宋体" w:cs="宋体"/>
                <w:color w:val="000000" w:themeColor="text1"/>
                <w:kern w:val="0"/>
                <w:szCs w:val="21"/>
                <w:lang w:eastAsia="zh-CN"/>
                <w14:textFill>
                  <w14:solidFill>
                    <w14:schemeClr w14:val="tx1"/>
                  </w14:solidFill>
                </w14:textFill>
              </w:rPr>
              <w:t>朗读宋词</w:t>
            </w:r>
            <w:r>
              <w:rPr>
                <w:rFonts w:hint="eastAsia" w:ascii="宋体" w:hAnsi="宋体" w:eastAsia="宋体" w:cs="宋体"/>
                <w:color w:val="000000" w:themeColor="text1"/>
                <w:kern w:val="0"/>
                <w:szCs w:val="21"/>
                <w14:textFill>
                  <w14:solidFill>
                    <w14:schemeClr w14:val="tx1"/>
                  </w14:solidFill>
                </w14:textFill>
              </w:rPr>
              <w:t>，并说说</w:t>
            </w:r>
            <w:r>
              <w:rPr>
                <w:rFonts w:hint="eastAsia" w:ascii="宋体" w:hAnsi="宋体" w:eastAsia="宋体" w:cs="宋体"/>
                <w:color w:val="000000" w:themeColor="text1"/>
                <w:kern w:val="0"/>
                <w:szCs w:val="21"/>
                <w:lang w:eastAsia="zh-CN"/>
                <w14:textFill>
                  <w14:solidFill>
                    <w14:schemeClr w14:val="tx1"/>
                  </w14:solidFill>
                </w14:textFill>
              </w:rPr>
              <w:t>自己</w:t>
            </w:r>
            <w:r>
              <w:rPr>
                <w:rFonts w:hint="eastAsia" w:ascii="宋体" w:hAnsi="宋体" w:eastAsia="宋体" w:cs="宋体"/>
                <w:color w:val="000000" w:themeColor="text1"/>
                <w:kern w:val="0"/>
                <w:szCs w:val="21"/>
                <w14:textFill>
                  <w14:solidFill>
                    <w14:schemeClr w14:val="tx1"/>
                  </w14:solidFill>
                </w14:textFill>
              </w:rPr>
              <w:t>的观点。</w:t>
            </w:r>
          </w:p>
          <w:p>
            <w:pPr>
              <w:tabs>
                <w:tab w:val="left" w:pos="1678"/>
              </w:tabs>
              <w:adjustRightInd w:val="0"/>
              <w:snapToGrid w:val="0"/>
              <w:spacing w:line="360" w:lineRule="auto"/>
              <w:jc w:val="center"/>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drawing>
                <wp:inline distT="0" distB="0" distL="114300" distR="114300">
                  <wp:extent cx="2381250" cy="1255395"/>
                  <wp:effectExtent l="0" t="0" r="6350" b="1905"/>
                  <wp:docPr id="21" name="图片 21" descr="捕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捕获10"/>
                          <pic:cNvPicPr>
                            <a:picLocks noChangeAspect="1"/>
                          </pic:cNvPicPr>
                        </pic:nvPicPr>
                        <pic:blipFill>
                          <a:blip r:embed="rId13"/>
                          <a:stretch>
                            <a:fillRect/>
                          </a:stretch>
                        </pic:blipFill>
                        <pic:spPr>
                          <a:xfrm>
                            <a:off x="0" y="0"/>
                            <a:ext cx="2381250" cy="1255395"/>
                          </a:xfrm>
                          <a:prstGeom prst="rect">
                            <a:avLst/>
                          </a:prstGeom>
                        </pic:spPr>
                      </pic:pic>
                    </a:graphicData>
                  </a:graphic>
                </wp:inline>
              </w:drawing>
            </w:r>
          </w:p>
          <w:p>
            <w:pPr>
              <w:tabs>
                <w:tab w:val="left" w:pos="1678"/>
              </w:tabs>
              <w:adjustRightInd w:val="0"/>
              <w:snapToGrid w:val="0"/>
              <w:spacing w:line="360" w:lineRule="auto"/>
              <w:textAlignment w:val="auto"/>
              <w:rPr>
                <w:rFonts w:ascii="宋体" w:hAnsi="宋体" w:eastAsia="宋体" w:cs="宋体"/>
                <w:bCs/>
                <w:color w:val="000000" w:themeColor="text1"/>
                <w:kern w:val="2"/>
                <w:szCs w:val="21"/>
                <w14:textFill>
                  <w14:solidFill>
                    <w14:schemeClr w14:val="tx1"/>
                  </w14:solidFill>
                </w14:textFill>
              </w:rPr>
            </w:pPr>
          </w:p>
          <w:p>
            <w:pPr>
              <w:tabs>
                <w:tab w:val="left" w:pos="1678"/>
              </w:tabs>
              <w:adjustRightInd w:val="0"/>
              <w:snapToGrid w:val="0"/>
              <w:spacing w:line="360" w:lineRule="auto"/>
              <w:textAlignment w:val="auto"/>
              <w:rPr>
                <w:rFonts w:ascii="宋体" w:hAnsi="宋体" w:eastAsia="宋体" w:cs="宋体"/>
                <w:bCs/>
                <w:color w:val="000000" w:themeColor="text1"/>
                <w:kern w:val="2"/>
                <w:szCs w:val="21"/>
                <w14:textFill>
                  <w14:solidFill>
                    <w14:schemeClr w14:val="tx1"/>
                  </w14:solidFill>
                </w14:textFill>
              </w:rPr>
            </w:pPr>
          </w:p>
          <w:p>
            <w:pPr>
              <w:tabs>
                <w:tab w:val="left" w:pos="1678"/>
              </w:tabs>
              <w:adjustRightInd w:val="0"/>
              <w:snapToGrid w:val="0"/>
              <w:spacing w:line="360" w:lineRule="auto"/>
              <w:textAlignment w:val="auto"/>
              <w:rPr>
                <w:rFonts w:ascii="宋体" w:hAnsi="宋体" w:eastAsia="宋体" w:cs="宋体"/>
                <w:bCs/>
                <w:color w:val="000000" w:themeColor="text1"/>
                <w:kern w:val="2"/>
                <w:szCs w:val="21"/>
                <w14:textFill>
                  <w14:solidFill>
                    <w14:schemeClr w14:val="tx1"/>
                  </w14:solidFill>
                </w14:textFill>
              </w:rPr>
            </w:pPr>
          </w:p>
          <w:p>
            <w:pPr>
              <w:tabs>
                <w:tab w:val="left" w:pos="1678"/>
              </w:tabs>
              <w:adjustRightInd w:val="0"/>
              <w:snapToGrid w:val="0"/>
              <w:spacing w:line="360" w:lineRule="auto"/>
              <w:textAlignment w:val="auto"/>
              <w:rPr>
                <w:rFonts w:ascii="宋体" w:hAnsi="宋体" w:eastAsia="宋体" w:cs="宋体"/>
                <w:bCs/>
                <w:color w:val="000000" w:themeColor="text1"/>
                <w:kern w:val="2"/>
                <w:szCs w:val="21"/>
                <w14:textFill>
                  <w14:solidFill>
                    <w14:schemeClr w14:val="tx1"/>
                  </w14:solidFill>
                </w14:textFill>
              </w:rPr>
            </w:pPr>
          </w:p>
        </w:tc>
        <w:tc>
          <w:tcPr>
            <w:tcW w:w="926" w:type="pct"/>
            <w:tcBorders>
              <w:top w:val="single" w:color="auto" w:sz="4" w:space="0"/>
              <w:bottom w:val="single" w:color="auto" w:sz="4" w:space="0"/>
            </w:tcBorders>
          </w:tcPr>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阅读材料，思考并回答问题。</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学生连线，拍照上传</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阅读材料，</w:t>
            </w:r>
            <w:r>
              <w:rPr>
                <w:rFonts w:hint="eastAsia" w:ascii="宋体" w:hAnsi="宋体" w:eastAsia="宋体" w:cs="宋体"/>
                <w:color w:val="000000" w:themeColor="text1"/>
                <w:kern w:val="0"/>
                <w:szCs w:val="21"/>
                <w:lang w:eastAsia="zh-CN"/>
                <w14:textFill>
                  <w14:solidFill>
                    <w14:schemeClr w14:val="tx1"/>
                  </w14:solidFill>
                </w14:textFill>
              </w:rPr>
              <w:t>朗诵宋词，</w:t>
            </w:r>
            <w:r>
              <w:rPr>
                <w:rFonts w:hint="eastAsia" w:ascii="宋体" w:hAnsi="宋体" w:eastAsia="宋体" w:cs="宋体"/>
                <w:color w:val="000000" w:themeColor="text1"/>
                <w:kern w:val="0"/>
                <w:szCs w:val="21"/>
                <w14:textFill>
                  <w14:solidFill>
                    <w14:schemeClr w14:val="tx1"/>
                  </w14:solidFill>
                </w14:textFill>
              </w:rPr>
              <w:t>回答问题。</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tc>
        <w:tc>
          <w:tcPr>
            <w:tcW w:w="856" w:type="pct"/>
            <w:tcBorders>
              <w:top w:val="single" w:color="auto" w:sz="4" w:space="0"/>
              <w:bottom w:val="single" w:color="auto" w:sz="4" w:space="0"/>
            </w:tcBorders>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1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①</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lang w:eastAsia="zh-CN"/>
                <w14:textFill>
                  <w14:solidFill>
                    <w14:schemeClr w14:val="tx1"/>
                  </w14:solidFill>
                </w14:textFill>
              </w:rPr>
              <w:t>学生自主学习教材内容，利用学生端推送的视频总结理解宋室南渡的背景。</w:t>
            </w: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2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②</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学生自主学习教材内容，利用学生端推送的图文史料理解</w:t>
            </w:r>
            <w:r>
              <w:rPr>
                <w:rFonts w:hint="eastAsia" w:ascii="楷体" w:hAnsi="楷体" w:eastAsia="楷体" w:cs="楷体"/>
                <w:bCs/>
                <w:color w:val="000000" w:themeColor="text1"/>
                <w:kern w:val="0"/>
                <w:szCs w:val="21"/>
                <w:lang w:eastAsia="zh-CN"/>
                <w14:textFill>
                  <w14:solidFill>
                    <w14:schemeClr w14:val="tx1"/>
                  </w14:solidFill>
                </w14:textFill>
              </w:rPr>
              <w:t>宋室南渡对政治的影响</w:t>
            </w:r>
            <w:r>
              <w:rPr>
                <w:rFonts w:hint="eastAsia" w:ascii="楷体" w:hAnsi="楷体" w:eastAsia="楷体" w:cs="楷体"/>
                <w:bCs/>
                <w:color w:val="000000" w:themeColor="text1"/>
                <w:kern w:val="0"/>
                <w:szCs w:val="21"/>
                <w14:textFill>
                  <w14:solidFill>
                    <w14:schemeClr w14:val="tx1"/>
                  </w14:solidFill>
                </w14:textFill>
              </w:rPr>
              <w:t>，使学生明白宋室南渡建立南宋后，在政治上主要表现为金、南宋、西夏间的对峙。</w:t>
            </w: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3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③</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教师推送图文史料呈现</w:t>
            </w:r>
            <w:r>
              <w:rPr>
                <w:rFonts w:hint="eastAsia" w:ascii="楷体" w:hAnsi="楷体" w:eastAsia="楷体" w:cs="楷体"/>
                <w:bCs/>
                <w:color w:val="000000" w:themeColor="text1"/>
                <w:kern w:val="0"/>
                <w:szCs w:val="21"/>
                <w:lang w:eastAsia="zh-CN"/>
                <w14:textFill>
                  <w14:solidFill>
                    <w14:schemeClr w14:val="tx1"/>
                  </w14:solidFill>
                </w14:textFill>
              </w:rPr>
              <w:t>宋室南渡对经济影响</w:t>
            </w:r>
            <w:r>
              <w:rPr>
                <w:rFonts w:hint="eastAsia" w:ascii="楷体" w:hAnsi="楷体" w:eastAsia="楷体" w:cs="楷体"/>
                <w:bCs/>
                <w:color w:val="000000" w:themeColor="text1"/>
                <w:kern w:val="0"/>
                <w:szCs w:val="21"/>
                <w14:textFill>
                  <w14:solidFill>
                    <w14:schemeClr w14:val="tx1"/>
                  </w14:solidFill>
                </w14:textFill>
              </w:rPr>
              <w:t>的概况，学生分析史料，</w:t>
            </w:r>
            <w:r>
              <w:rPr>
                <w:rFonts w:hint="eastAsia" w:ascii="楷体" w:hAnsi="楷体" w:eastAsia="楷体" w:cs="楷体"/>
                <w:bCs/>
                <w:color w:val="000000" w:themeColor="text1"/>
                <w:kern w:val="0"/>
                <w:szCs w:val="21"/>
                <w:lang w:eastAsia="zh-CN"/>
                <w14:textFill>
                  <w14:solidFill>
                    <w14:schemeClr w14:val="tx1"/>
                  </w14:solidFill>
                </w14:textFill>
              </w:rPr>
              <w:t>完成表格填写</w:t>
            </w:r>
            <w:r>
              <w:rPr>
                <w:rFonts w:hint="eastAsia" w:ascii="楷体" w:hAnsi="楷体" w:eastAsia="楷体" w:cs="楷体"/>
                <w:bCs/>
                <w:color w:val="000000" w:themeColor="text1"/>
                <w:kern w:val="0"/>
                <w:szCs w:val="21"/>
                <w14:textFill>
                  <w14:solidFill>
                    <w14:schemeClr w14:val="tx1"/>
                  </w14:solidFill>
                </w14:textFill>
              </w:rPr>
              <w:t>。</w:t>
            </w: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微软雅黑" w:hAnsi="微软雅黑" w:eastAsia="微软雅黑" w:cs="微软雅黑"/>
                <w:bCs/>
                <w:color w:val="000000" w:themeColor="text1"/>
                <w:kern w:val="0"/>
                <w:szCs w:val="21"/>
                <w14:textFill>
                  <w14:solidFill>
                    <w14:schemeClr w14:val="tx1"/>
                  </w14:solidFill>
                </w14:textFill>
              </w:rPr>
              <w:t>④</w:t>
            </w:r>
            <w:r>
              <w:rPr>
                <w:rFonts w:hint="eastAsia" w:ascii="楷体" w:hAnsi="楷体" w:eastAsia="楷体" w:cs="楷体"/>
                <w:bCs/>
                <w:color w:val="000000" w:themeColor="text1"/>
                <w:kern w:val="0"/>
                <w:szCs w:val="21"/>
                <w14:textFill>
                  <w14:solidFill>
                    <w14:schemeClr w14:val="tx1"/>
                  </w14:solidFill>
                </w14:textFill>
              </w:rPr>
              <w:t>通过材料呈现</w:t>
            </w:r>
            <w:r>
              <w:rPr>
                <w:rFonts w:hint="eastAsia" w:ascii="楷体" w:hAnsi="楷体" w:eastAsia="楷体" w:cs="楷体"/>
                <w:bCs/>
                <w:color w:val="000000" w:themeColor="text1"/>
                <w:kern w:val="0"/>
                <w:szCs w:val="21"/>
                <w:lang w:eastAsia="zh-CN"/>
                <w14:textFill>
                  <w14:solidFill>
                    <w14:schemeClr w14:val="tx1"/>
                  </w14:solidFill>
                </w14:textFill>
              </w:rPr>
              <w:t>宋室南渡对文化的影响</w:t>
            </w:r>
            <w:r>
              <w:rPr>
                <w:rFonts w:hint="eastAsia" w:ascii="楷体" w:hAnsi="楷体" w:eastAsia="楷体" w:cs="楷体"/>
                <w:bCs/>
                <w:color w:val="000000" w:themeColor="text1"/>
                <w:kern w:val="0"/>
                <w:szCs w:val="21"/>
                <w14:textFill>
                  <w14:solidFill>
                    <w14:schemeClr w14:val="tx1"/>
                  </w14:solidFill>
                </w14:textFill>
              </w:rPr>
              <w:t>，使学生学会到多角度思考和认识历史问题的方法，</w:t>
            </w:r>
            <w:r>
              <w:rPr>
                <w:rFonts w:hint="eastAsia" w:ascii="楷体" w:hAnsi="楷体" w:eastAsia="楷体" w:cs="楷体"/>
                <w:bCs/>
                <w:color w:val="000000" w:themeColor="text1"/>
                <w:kern w:val="0"/>
                <w:szCs w:val="21"/>
                <w:lang w:eastAsia="zh-CN"/>
                <w14:textFill>
                  <w14:solidFill>
                    <w14:schemeClr w14:val="tx1"/>
                  </w14:solidFill>
                </w14:textFill>
              </w:rPr>
              <w:t>从诗词角度出发引发学生思考</w:t>
            </w:r>
            <w:r>
              <w:rPr>
                <w:rFonts w:hint="eastAsia" w:ascii="楷体" w:hAnsi="楷体" w:eastAsia="楷体" w:cs="楷体"/>
                <w:bCs/>
                <w:color w:val="000000" w:themeColor="text1"/>
                <w:kern w:val="0"/>
                <w:szCs w:val="21"/>
                <w14:textFill>
                  <w14:solidFill>
                    <w14:schemeClr w14:val="tx1"/>
                  </w14:solidFill>
                </w14:textFill>
              </w:rPr>
              <w:t>。</w:t>
            </w:r>
          </w:p>
        </w:tc>
        <w:tc>
          <w:tcPr>
            <w:tcW w:w="844" w:type="pct"/>
            <w:tcBorders>
              <w:top w:val="single" w:color="auto" w:sz="4" w:space="0"/>
              <w:bottom w:val="single" w:color="auto" w:sz="4" w:space="0"/>
            </w:tcBorders>
          </w:tcPr>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1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①</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lang w:eastAsia="zh-CN"/>
                <w14:textFill>
                  <w14:solidFill>
                    <w14:schemeClr w14:val="tx1"/>
                  </w14:solidFill>
                </w14:textFill>
              </w:rPr>
              <w:t>利用智慧课堂平台</w:t>
            </w:r>
            <w:r>
              <w:rPr>
                <w:rFonts w:hint="eastAsia" w:ascii="宋体" w:hAnsi="宋体" w:eastAsia="宋体" w:cs="宋体"/>
                <w:color w:val="000000" w:themeColor="text1"/>
                <w:kern w:val="0"/>
                <w:szCs w:val="21"/>
                <w14:textFill>
                  <w14:solidFill>
                    <w14:schemeClr w14:val="tx1"/>
                  </w14:solidFill>
                </w14:textFill>
              </w:rPr>
              <w:t>播放一段《中国通史》的纪录片，通过观看纪录片概况宋室南渡的背景</w:t>
            </w: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fldChar w:fldCharType="begin"/>
            </w:r>
            <w:r>
              <w:rPr>
                <w:rFonts w:hint="eastAsia" w:ascii="宋体" w:hAnsi="宋体" w:eastAsia="宋体" w:cs="宋体"/>
                <w:bCs/>
                <w:color w:val="000000" w:themeColor="text1"/>
                <w:kern w:val="0"/>
                <w:szCs w:val="21"/>
                <w14:textFill>
                  <w14:solidFill>
                    <w14:schemeClr w14:val="tx1"/>
                  </w14:solidFill>
                </w14:textFill>
              </w:rPr>
              <w:instrText xml:space="preserve"> = 2 \* GB3 </w:instrText>
            </w:r>
            <w:r>
              <w:rPr>
                <w:rFonts w:hint="eastAsia" w:ascii="宋体" w:hAnsi="宋体" w:eastAsia="宋体" w:cs="宋体"/>
                <w:bCs/>
                <w:color w:val="000000" w:themeColor="text1"/>
                <w:kern w:val="0"/>
                <w:szCs w:val="21"/>
                <w14:textFill>
                  <w14:solidFill>
                    <w14:schemeClr w14:val="tx1"/>
                  </w14:solidFill>
                </w14:textFill>
              </w:rPr>
              <w:fldChar w:fldCharType="separate"/>
            </w:r>
            <w:r>
              <w:rPr>
                <w:rFonts w:hint="eastAsia" w:ascii="宋体" w:hAnsi="宋体" w:eastAsia="宋体" w:cs="宋体"/>
                <w:bCs/>
                <w:color w:val="000000" w:themeColor="text1"/>
                <w:kern w:val="0"/>
                <w:szCs w:val="21"/>
                <w14:textFill>
                  <w14:solidFill>
                    <w14:schemeClr w14:val="tx1"/>
                  </w14:solidFill>
                </w14:textFill>
              </w:rPr>
              <w:t>②</w:t>
            </w:r>
            <w:r>
              <w:rPr>
                <w:rFonts w:hint="eastAsia" w:ascii="宋体" w:hAnsi="宋体" w:eastAsia="宋体" w:cs="宋体"/>
                <w:bCs/>
                <w:color w:val="000000" w:themeColor="text1"/>
                <w:kern w:val="0"/>
                <w:szCs w:val="21"/>
                <w14:textFill>
                  <w14:solidFill>
                    <w14:schemeClr w14:val="tx1"/>
                  </w14:solidFill>
                </w14:textFill>
              </w:rPr>
              <w:fldChar w:fldCharType="end"/>
            </w:r>
            <w:r>
              <w:rPr>
                <w:rFonts w:hint="eastAsia" w:ascii="宋体" w:hAnsi="宋体" w:eastAsia="宋体" w:cs="宋体"/>
                <w:bCs/>
                <w:color w:val="000000" w:themeColor="text1"/>
                <w:kern w:val="0"/>
                <w:szCs w:val="21"/>
                <w14:textFill>
                  <w14:solidFill>
                    <w14:schemeClr w14:val="tx1"/>
                  </w14:solidFill>
                </w14:textFill>
              </w:rPr>
              <w:t>推送图文史料</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bCs/>
                <w:color w:val="000000" w:themeColor="text1"/>
                <w:kern w:val="0"/>
                <w:szCs w:val="21"/>
                <w14:textFill>
                  <w14:solidFill>
                    <w14:schemeClr w14:val="tx1"/>
                  </w14:solidFill>
                </w14:textFill>
              </w:rPr>
            </w:pPr>
            <w:r>
              <w:rPr>
                <w:rFonts w:ascii="宋体" w:hAnsi="宋体" w:eastAsia="宋体" w:cs="宋体"/>
                <w:bCs/>
                <w:color w:val="000000" w:themeColor="text1"/>
                <w:kern w:val="0"/>
                <w:szCs w:val="21"/>
                <w14:textFill>
                  <w14:solidFill>
                    <w14:schemeClr w14:val="tx1"/>
                  </w14:solidFill>
                </w14:textFill>
              </w:rPr>
              <w:t>③</w:t>
            </w:r>
            <w:r>
              <w:rPr>
                <w:rFonts w:hint="eastAsia" w:ascii="宋体" w:hAnsi="宋体" w:eastAsia="宋体" w:cs="宋体"/>
                <w:bCs/>
                <w:color w:val="000000" w:themeColor="text1"/>
                <w:kern w:val="0"/>
                <w:szCs w:val="21"/>
                <w14:textFill>
                  <w14:solidFill>
                    <w14:schemeClr w14:val="tx1"/>
                  </w14:solidFill>
                </w14:textFill>
              </w:rPr>
              <w:t>启用随机选人作答功能</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bCs/>
                <w:color w:val="000000" w:themeColor="text1"/>
                <w:kern w:val="0"/>
                <w:szCs w:val="21"/>
                <w14:textFill>
                  <w14:solidFill>
                    <w14:schemeClr w14:val="tx1"/>
                  </w14:solidFill>
                </w14:textFill>
              </w:rPr>
            </w:pPr>
            <w:r>
              <w:rPr>
                <w:rFonts w:ascii="宋体" w:hAnsi="宋体" w:eastAsia="宋体" w:cs="宋体"/>
                <w:bCs/>
                <w:color w:val="000000" w:themeColor="text1"/>
                <w:kern w:val="0"/>
                <w:szCs w:val="21"/>
                <w14:textFill>
                  <w14:solidFill>
                    <w14:schemeClr w14:val="tx1"/>
                  </w14:solidFill>
                </w14:textFill>
              </w:rPr>
              <w:t>③</w:t>
            </w:r>
            <w:r>
              <w:rPr>
                <w:rFonts w:hint="eastAsia" w:ascii="宋体" w:hAnsi="宋体" w:eastAsia="宋体" w:cs="宋体"/>
                <w:bCs/>
                <w:color w:val="000000" w:themeColor="text1"/>
                <w:kern w:val="0"/>
                <w:szCs w:val="21"/>
                <w14:textFill>
                  <w14:solidFill>
                    <w14:schemeClr w14:val="tx1"/>
                  </w14:solidFill>
                </w14:textFill>
              </w:rPr>
              <w:t>推送图文史料；学生连线，拍照上传</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微软雅黑" w:hAnsi="微软雅黑" w:eastAsia="微软雅黑" w:cs="微软雅黑"/>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微软雅黑" w:hAnsi="微软雅黑" w:eastAsia="微软雅黑" w:cs="微软雅黑"/>
                <w:bCs/>
                <w:color w:val="000000" w:themeColor="text1"/>
                <w:kern w:val="0"/>
                <w:szCs w:val="21"/>
                <w:lang w:eastAsia="zh-CN"/>
                <w14:textFill>
                  <w14:solidFill>
                    <w14:schemeClr w14:val="tx1"/>
                  </w14:solidFill>
                </w14:textFill>
              </w:rPr>
              <w:t>④</w:t>
            </w:r>
            <w:r>
              <w:rPr>
                <w:rFonts w:hint="eastAsia" w:ascii="宋体" w:hAnsi="宋体" w:eastAsia="宋体" w:cs="宋体"/>
                <w:bCs/>
                <w:color w:val="000000" w:themeColor="text1"/>
                <w:kern w:val="0"/>
                <w:szCs w:val="21"/>
                <w:lang w:eastAsia="zh-CN"/>
                <w14:textFill>
                  <w14:solidFill>
                    <w14:schemeClr w14:val="tx1"/>
                  </w14:solidFill>
                </w14:textFill>
              </w:rPr>
              <w:t>利用智慧课堂平台</w:t>
            </w:r>
            <w:r>
              <w:rPr>
                <w:rFonts w:hint="eastAsia" w:ascii="宋体" w:hAnsi="宋体" w:eastAsia="宋体" w:cs="宋体"/>
                <w:bCs/>
                <w:color w:val="000000" w:themeColor="text1"/>
                <w:kern w:val="0"/>
                <w:szCs w:val="21"/>
                <w14:textFill>
                  <w14:solidFill>
                    <w14:schemeClr w14:val="tx1"/>
                  </w14:solidFill>
                </w14:textFill>
              </w:rPr>
              <w:t>推送</w:t>
            </w:r>
            <w:r>
              <w:rPr>
                <w:rFonts w:hint="eastAsia" w:ascii="宋体" w:hAnsi="宋体" w:eastAsia="宋体" w:cs="宋体"/>
                <w:bCs/>
                <w:color w:val="000000" w:themeColor="text1"/>
                <w:kern w:val="0"/>
                <w:szCs w:val="21"/>
                <w:lang w:eastAsia="zh-CN"/>
                <w14:textFill>
                  <w14:solidFill>
                    <w14:schemeClr w14:val="tx1"/>
                  </w14:solidFill>
                </w14:textFill>
              </w:rPr>
              <w:t>文字</w:t>
            </w:r>
            <w:r>
              <w:rPr>
                <w:rFonts w:hint="eastAsia" w:ascii="宋体" w:hAnsi="宋体" w:eastAsia="宋体" w:cs="宋体"/>
                <w:bCs/>
                <w:color w:val="000000" w:themeColor="text1"/>
                <w:kern w:val="0"/>
                <w:szCs w:val="21"/>
                <w14:textFill>
                  <w14:solidFill>
                    <w14:schemeClr w14:val="tx1"/>
                  </w14:solidFill>
                </w14:textFill>
              </w:rPr>
              <w:t>史料；</w:t>
            </w:r>
            <w:r>
              <w:rPr>
                <w:rFonts w:hint="eastAsia" w:ascii="宋体" w:hAnsi="宋体" w:eastAsia="宋体" w:cs="宋体"/>
                <w:bCs/>
                <w:color w:val="000000" w:themeColor="text1"/>
                <w:kern w:val="0"/>
                <w:szCs w:val="21"/>
                <w:lang w:eastAsia="zh-CN"/>
                <w14:textFill>
                  <w14:solidFill>
                    <w14:schemeClr w14:val="tx1"/>
                  </w14:solidFill>
                </w14:textFill>
              </w:rPr>
              <w:t>完成合作探究。</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9" w:hRule="atLeast"/>
        </w:trPr>
        <w:tc>
          <w:tcPr>
            <w:tcW w:w="365" w:type="pct"/>
            <w:tcBorders>
              <w:top w:val="single" w:color="auto" w:sz="4" w:space="0"/>
              <w:bottom w:val="single" w:color="auto" w:sz="4" w:space="0"/>
              <w:right w:val="single" w:color="auto" w:sz="4" w:space="0"/>
            </w:tcBorders>
            <w:vAlign w:val="center"/>
          </w:tcPr>
          <w:p>
            <w:pPr>
              <w:tabs>
                <w:tab w:val="left" w:pos="1678"/>
              </w:tabs>
              <w:adjustRightInd w:val="0"/>
              <w:snapToGrid w:val="0"/>
              <w:spacing w:line="360" w:lineRule="auto"/>
              <w:textAlignment w:val="auto"/>
              <w:rPr>
                <w:rFonts w:ascii="宋体" w:hAnsi="宋体" w:eastAsia="宋体" w:cs="宋体"/>
                <w:kern w:val="0"/>
                <w:szCs w:val="21"/>
              </w:rPr>
            </w:pPr>
            <w:r>
              <w:rPr>
                <w:rFonts w:hint="eastAsia" w:ascii="宋体" w:hAnsi="宋体" w:eastAsia="宋体" w:cs="宋体"/>
                <w:kern w:val="0"/>
                <w:szCs w:val="21"/>
              </w:rPr>
              <w:t>本课小结</w:t>
            </w:r>
          </w:p>
          <w:p>
            <w:pPr>
              <w:tabs>
                <w:tab w:val="left" w:pos="1678"/>
              </w:tabs>
              <w:adjustRightInd w:val="0"/>
              <w:snapToGrid w:val="0"/>
              <w:spacing w:line="360" w:lineRule="auto"/>
              <w:textAlignment w:val="baseline"/>
              <w:rPr>
                <w:rFonts w:ascii="宋体" w:hAnsi="宋体" w:eastAsia="宋体" w:cs="宋体"/>
                <w:b/>
                <w:color w:val="000000" w:themeColor="text1"/>
                <w:kern w:val="2"/>
                <w:szCs w:val="21"/>
                <w14:textFill>
                  <w14:solidFill>
                    <w14:schemeClr w14:val="tx1"/>
                  </w14:solidFill>
                </w14:textFill>
              </w:rPr>
            </w:pPr>
          </w:p>
        </w:tc>
        <w:tc>
          <w:tcPr>
            <w:tcW w:w="2006" w:type="pct"/>
            <w:tcBorders>
              <w:top w:val="single" w:color="auto" w:sz="4" w:space="0"/>
              <w:left w:val="single" w:color="auto" w:sz="4" w:space="0"/>
              <w:bottom w:val="single" w:color="auto" w:sz="4" w:space="0"/>
            </w:tcBorders>
            <w:vAlign w:val="center"/>
          </w:tcPr>
          <w:p>
            <w:pPr>
              <w:tabs>
                <w:tab w:val="left" w:pos="1678"/>
              </w:tabs>
              <w:adjustRightInd w:val="0"/>
              <w:snapToGrid w:val="0"/>
              <w:spacing w:line="360" w:lineRule="auto"/>
              <w:jc w:val="center"/>
              <w:textAlignment w:val="auto"/>
              <w:rPr>
                <w:rFonts w:hint="eastAsia" w:ascii="宋体" w:hAnsi="宋体" w:eastAsia="宋体" w:cs="宋体"/>
                <w:kern w:val="0"/>
                <w:szCs w:val="21"/>
                <w:lang w:eastAsia="zh-CN"/>
              </w:rPr>
            </w:pPr>
            <w:r>
              <w:rPr>
                <w:rFonts w:hint="eastAsia" w:ascii="宋体" w:hAnsi="宋体" w:eastAsia="宋体" w:cs="宋体"/>
                <w:kern w:val="0"/>
                <w:szCs w:val="21"/>
                <w:lang w:eastAsia="zh-CN"/>
              </w:rPr>
              <w:drawing>
                <wp:inline distT="0" distB="0" distL="114300" distR="114300">
                  <wp:extent cx="2381250" cy="1758315"/>
                  <wp:effectExtent l="0" t="0" r="6350" b="6985"/>
                  <wp:docPr id="24" name="图片 24" descr="捕获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捕获12"/>
                          <pic:cNvPicPr>
                            <a:picLocks noChangeAspect="1"/>
                          </pic:cNvPicPr>
                        </pic:nvPicPr>
                        <pic:blipFill>
                          <a:blip r:embed="rId14"/>
                          <a:stretch>
                            <a:fillRect/>
                          </a:stretch>
                        </pic:blipFill>
                        <pic:spPr>
                          <a:xfrm>
                            <a:off x="0" y="0"/>
                            <a:ext cx="2381250" cy="1758315"/>
                          </a:xfrm>
                          <a:prstGeom prst="rect">
                            <a:avLst/>
                          </a:prstGeom>
                        </pic:spPr>
                      </pic:pic>
                    </a:graphicData>
                  </a:graphic>
                </wp:inline>
              </w:drawing>
            </w:r>
          </w:p>
        </w:tc>
        <w:tc>
          <w:tcPr>
            <w:tcW w:w="92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baseline"/>
              <w:rPr>
                <w:rFonts w:hint="eastAsia" w:ascii="宋体" w:hAnsi="宋体" w:eastAsia="宋体" w:cs="宋体"/>
                <w:kern w:val="0"/>
                <w:szCs w:val="21"/>
                <w:lang w:eastAsia="zh-CN"/>
              </w:rPr>
            </w:pPr>
            <w:r>
              <w:rPr>
                <w:rFonts w:hint="eastAsia" w:ascii="宋体" w:hAnsi="宋体" w:eastAsia="宋体" w:cs="宋体"/>
                <w:kern w:val="0"/>
                <w:szCs w:val="21"/>
              </w:rPr>
              <w:t>感悟历史，</w:t>
            </w:r>
            <w:r>
              <w:rPr>
                <w:rFonts w:hint="eastAsia" w:ascii="宋体" w:hAnsi="宋体" w:eastAsia="宋体" w:cs="宋体"/>
                <w:kern w:val="0"/>
                <w:szCs w:val="21"/>
                <w:lang w:eastAsia="zh-CN"/>
              </w:rPr>
              <w:t>体会中华民族发展历程</w:t>
            </w:r>
          </w:p>
        </w:tc>
        <w:tc>
          <w:tcPr>
            <w:tcW w:w="85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t>总结本课，升华立意，</w:t>
            </w:r>
            <w:r>
              <w:rPr>
                <w:rFonts w:hint="eastAsia" w:ascii="楷体" w:hAnsi="楷体" w:eastAsia="楷体" w:cs="楷体"/>
                <w:bCs/>
                <w:color w:val="000000" w:themeColor="text1"/>
                <w:kern w:val="0"/>
                <w:szCs w:val="21"/>
                <w:lang w:eastAsia="zh-CN"/>
                <w14:textFill>
                  <w14:solidFill>
                    <w14:schemeClr w14:val="tx1"/>
                  </w14:solidFill>
                </w14:textFill>
              </w:rPr>
              <w:t>时空观念</w:t>
            </w:r>
            <w:r>
              <w:rPr>
                <w:rFonts w:hint="eastAsia" w:ascii="楷体" w:hAnsi="楷体" w:eastAsia="楷体" w:cs="楷体"/>
                <w:bCs/>
                <w:color w:val="000000" w:themeColor="text1"/>
                <w:kern w:val="0"/>
                <w:szCs w:val="21"/>
                <w14:textFill>
                  <w14:solidFill>
                    <w14:schemeClr w14:val="tx1"/>
                  </w14:solidFill>
                </w14:textFill>
              </w:rPr>
              <w:t>,学科育人。</w:t>
            </w:r>
          </w:p>
        </w:tc>
        <w:tc>
          <w:tcPr>
            <w:tcW w:w="844" w:type="pct"/>
            <w:tcBorders>
              <w:top w:val="single" w:color="auto" w:sz="4" w:space="0"/>
              <w:bottom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kern w:val="0"/>
                <w:szCs w:val="21"/>
              </w:rPr>
            </w:pPr>
            <w:r>
              <w:rPr>
                <w:rFonts w:hint="eastAsia" w:ascii="宋体" w:hAnsi="宋体" w:eastAsia="宋体" w:cs="宋体"/>
                <w:kern w:val="0"/>
                <w:szCs w:val="21"/>
              </w:rPr>
              <w:t>教师端与学生端同屏，展示本课结语。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6" w:hRule="atLeast"/>
        </w:trPr>
        <w:tc>
          <w:tcPr>
            <w:tcW w:w="365" w:type="pct"/>
            <w:tcBorders>
              <w:top w:val="single" w:color="auto" w:sz="4" w:space="0"/>
              <w:right w:val="single" w:color="auto" w:sz="4" w:space="0"/>
            </w:tcBorders>
            <w:vAlign w:val="center"/>
          </w:tcPr>
          <w:p>
            <w:pPr>
              <w:tabs>
                <w:tab w:val="left" w:pos="1678"/>
              </w:tabs>
              <w:adjustRightInd w:val="0"/>
              <w:snapToGrid w:val="0"/>
              <w:spacing w:line="360" w:lineRule="auto"/>
              <w:textAlignment w:val="auto"/>
              <w:rPr>
                <w:rFonts w:ascii="宋体" w:hAnsi="宋体" w:eastAsia="宋体" w:cs="宋体"/>
                <w:kern w:val="0"/>
                <w:szCs w:val="21"/>
              </w:rPr>
            </w:pPr>
            <w:r>
              <w:rPr>
                <w:rFonts w:hint="eastAsia" w:ascii="宋体" w:hAnsi="宋体" w:eastAsia="宋体" w:cs="宋体"/>
                <w:kern w:val="0"/>
                <w:szCs w:val="21"/>
              </w:rPr>
              <w:t>课堂检测</w:t>
            </w:r>
          </w:p>
        </w:tc>
        <w:tc>
          <w:tcPr>
            <w:tcW w:w="2006" w:type="pct"/>
            <w:tcBorders>
              <w:top w:val="single" w:color="auto" w:sz="4" w:space="0"/>
              <w:left w:val="single" w:color="auto" w:sz="4" w:space="0"/>
              <w:bottom w:val="single" w:color="auto" w:sz="4" w:space="0"/>
            </w:tcBorders>
            <w:vAlign w:val="center"/>
          </w:tcPr>
          <w:p>
            <w:pPr>
              <w:tabs>
                <w:tab w:val="left" w:pos="1678"/>
              </w:tabs>
              <w:adjustRightInd w:val="0"/>
              <w:snapToGrid w:val="0"/>
              <w:spacing w:line="360" w:lineRule="auto"/>
              <w:textAlignment w:val="auto"/>
              <w:rPr>
                <w:rFonts w:ascii="宋体" w:hAnsi="宋体" w:eastAsia="宋体" w:cs="宋体"/>
                <w:kern w:val="0"/>
                <w:szCs w:val="21"/>
              </w:rPr>
            </w:pPr>
            <w:r>
              <w:rPr>
                <w:rFonts w:hint="eastAsia" w:ascii="宋体" w:hAnsi="宋体" w:eastAsia="宋体" w:cs="宋体"/>
                <w:kern w:val="0"/>
                <w:szCs w:val="21"/>
              </w:rPr>
              <w:t>依据本节课的重难点和课堂作业检测的结果，分层次</w:t>
            </w:r>
            <w:r>
              <w:rPr>
                <w:rFonts w:hint="eastAsia" w:ascii="宋体" w:hAnsi="宋体" w:eastAsia="宋体" w:cs="宋体"/>
                <w:kern w:val="0"/>
                <w:szCs w:val="21"/>
                <w:lang w:eastAsia="zh-CN"/>
              </w:rPr>
              <w:t>地</w:t>
            </w:r>
            <w:r>
              <w:rPr>
                <w:rFonts w:hint="eastAsia" w:ascii="宋体" w:hAnsi="宋体" w:eastAsia="宋体" w:cs="宋体"/>
                <w:kern w:val="0"/>
                <w:szCs w:val="21"/>
              </w:rPr>
              <w:t>向学生推送作业。</w:t>
            </w:r>
          </w:p>
          <w:p>
            <w:pPr>
              <w:tabs>
                <w:tab w:val="left" w:pos="1678"/>
              </w:tabs>
              <w:adjustRightInd w:val="0"/>
              <w:snapToGrid w:val="0"/>
              <w:spacing w:line="360" w:lineRule="auto"/>
              <w:textAlignment w:val="auto"/>
              <w:rPr>
                <w:rFonts w:ascii="宋体" w:hAnsi="宋体" w:eastAsia="宋体" w:cs="宋体"/>
                <w:kern w:val="0"/>
                <w:szCs w:val="21"/>
              </w:rPr>
            </w:pPr>
          </w:p>
        </w:tc>
        <w:tc>
          <w:tcPr>
            <w:tcW w:w="926" w:type="pct"/>
            <w:tcBorders>
              <w:top w:val="single" w:color="auto" w:sz="4" w:space="0"/>
              <w:bottom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kern w:val="0"/>
                <w:szCs w:val="21"/>
              </w:rPr>
            </w:pPr>
            <w:r>
              <w:rPr>
                <w:rFonts w:hint="eastAsia" w:ascii="宋体" w:hAnsi="宋体" w:eastAsia="宋体" w:cs="宋体"/>
                <w:kern w:val="0"/>
                <w:szCs w:val="21"/>
                <w:lang w:val="en-US" w:eastAsia="zh-CN"/>
              </w:rPr>
              <w:t>部分</w:t>
            </w:r>
            <w:r>
              <w:rPr>
                <w:rFonts w:hint="eastAsia" w:ascii="宋体" w:hAnsi="宋体" w:eastAsia="宋体" w:cs="宋体"/>
                <w:kern w:val="0"/>
                <w:szCs w:val="21"/>
              </w:rPr>
              <w:t>学生自主学习微课，完成课后作业，</w:t>
            </w:r>
            <w:r>
              <w:rPr>
                <w:rFonts w:hint="eastAsia" w:ascii="宋体" w:hAnsi="宋体" w:eastAsia="宋体" w:cs="宋体"/>
                <w:kern w:val="0"/>
                <w:szCs w:val="21"/>
                <w:lang w:val="en-US" w:eastAsia="zh-CN"/>
              </w:rPr>
              <w:t>并</w:t>
            </w:r>
            <w:r>
              <w:rPr>
                <w:rFonts w:hint="eastAsia" w:ascii="宋体" w:hAnsi="宋体" w:eastAsia="宋体" w:cs="宋体"/>
                <w:kern w:val="0"/>
                <w:szCs w:val="21"/>
              </w:rPr>
              <w:t>提出疑问。</w:t>
            </w:r>
          </w:p>
        </w:tc>
        <w:tc>
          <w:tcPr>
            <w:tcW w:w="85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tc>
        <w:tc>
          <w:tcPr>
            <w:tcW w:w="844" w:type="pct"/>
            <w:tcBorders>
              <w:top w:val="single" w:color="auto" w:sz="4" w:space="0"/>
              <w:bottom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kern w:val="0"/>
                <w:szCs w:val="21"/>
              </w:rPr>
            </w:pPr>
            <w:r>
              <w:rPr>
                <w:rFonts w:hint="eastAsia" w:ascii="宋体" w:hAnsi="宋体" w:eastAsia="宋体" w:cs="宋体"/>
                <w:kern w:val="0"/>
                <w:szCs w:val="21"/>
              </w:rPr>
              <w:t>依托作业与动态评价工具，个性化推送微课和作业，释疑解惑，拓展提升。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【板书设计】</w:t>
      </w:r>
    </w:p>
    <w:p>
      <w:pPr>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eastAsia="zh-CN"/>
        </w:rPr>
        <w:t>时空视阈下中国古代的“南渡”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一、 “衣冠南渡”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                              1.“衣冠南渡”的背景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2.“衣冠南渡”对政治、经济的影响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3.“衣冠南渡”与民族交融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二、宋室南渡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1.宋室南渡的背景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2.宋室南渡对政治、经济、文化的影响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kern w:val="0"/>
          <w:sz w:val="21"/>
          <w:szCs w:val="21"/>
        </w:rPr>
      </w:pPr>
      <w:r>
        <w:rPr>
          <w:rFonts w:hint="eastAsia" w:asciiTheme="majorEastAsia" w:hAnsiTheme="majorEastAsia" w:eastAsiaTheme="majorEastAsia" w:cstheme="majorEastAsia"/>
          <w:b/>
          <w:bCs/>
          <w:sz w:val="28"/>
          <w:szCs w:val="28"/>
          <w:lang w:val="en-US" w:eastAsia="zh-CN"/>
        </w:rPr>
        <w:t>【作业设计】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课堂教学完成后，</w:t>
      </w:r>
      <w:r>
        <w:rPr>
          <w:rFonts w:ascii="Times New Roman" w:hAnsi="Times New Roman" w:eastAsia="宋体" w:cs="Times New Roman"/>
          <w:kern w:val="0"/>
          <w:sz w:val="21"/>
          <w:szCs w:val="21"/>
        </w:rPr>
        <w:t>用智慧课堂全班作答功能进行当堂知识点反馈，掌握学生本节课</w:t>
      </w:r>
      <w:r>
        <w:rPr>
          <w:rFonts w:hint="eastAsia" w:ascii="Times New Roman" w:hAnsi="Times New Roman" w:eastAsia="宋体" w:cs="Times New Roman"/>
          <w:kern w:val="0"/>
          <w:sz w:val="21"/>
          <w:szCs w:val="21"/>
        </w:rPr>
        <w:t>的</w:t>
      </w:r>
      <w:r>
        <w:rPr>
          <w:rFonts w:ascii="Times New Roman" w:hAnsi="Times New Roman" w:eastAsia="宋体" w:cs="Times New Roman"/>
          <w:kern w:val="0"/>
          <w:sz w:val="21"/>
          <w:szCs w:val="21"/>
        </w:rPr>
        <w:t>学习情况</w:t>
      </w:r>
      <w:r>
        <w:rPr>
          <w:rFonts w:hint="eastAsia" w:ascii="宋体" w:hAnsi="宋体" w:eastAsia="宋体" w:cs="宋体"/>
          <w:kern w:val="0"/>
          <w:sz w:val="21"/>
          <w:szCs w:val="21"/>
        </w:rPr>
        <w:t>，用精准的数据分析为</w:t>
      </w:r>
      <w:r>
        <w:rPr>
          <w:rFonts w:hint="eastAsia" w:ascii="宋体" w:hAnsi="宋体" w:eastAsia="宋体" w:cs="宋体"/>
          <w:kern w:val="0"/>
          <w:sz w:val="21"/>
          <w:szCs w:val="21"/>
          <w:lang w:val="en-US" w:eastAsia="zh-CN"/>
        </w:rPr>
        <w:t>接下来教学方式及作业布置的完善提供参考</w:t>
      </w:r>
      <w:r>
        <w:rPr>
          <w:rFonts w:hint="eastAsia" w:ascii="宋体" w:hAnsi="宋体" w:eastAsia="宋体" w:cs="宋体"/>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1.“东汉以来各地豪强地主势力迅速发展，导致了政治分裂倾向日益加剧 … … 促成了三分天下格局初步形成，最终形成了三国鼎立。魏、蜀、吴三国鼎立期间，虽然战争仍旧继续进行，但这种局部统一和之前东汉末年众多军阀割据混战的状况相比，仍是又前进了一步。”材料中“又前进了一步”是指（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①局部地区统一为全国大一统奠定了基础       ②各民族交往频繁，民族融合进一步加强 ③促进了局部地区社会经济的恢复与发展       ④人口的迁移直接促进了江南地区的开发</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A.①③④                                   B.①②④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C.①②③                                   D.②③④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2.南朝时，扬州地区人口较东汉中期增长4倍以上，而赣江、湘江流域人地关系与东汉中期差别不大；成群的野生动物更主要出现在湘赣流域，而扬州区域相对较少。这反映出当时（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A.江南地区得到普遍开发                     B.经济重心实现南移</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default" w:ascii="宋体" w:hAnsi="宋体" w:eastAsia="宋体" w:cs="宋体"/>
          <w:kern w:val="0"/>
          <w:sz w:val="21"/>
          <w:szCs w:val="21"/>
          <w:lang w:val="en-US" w:eastAsia="zh-CN"/>
        </w:rPr>
      </w:pPr>
      <w:r>
        <w:rPr>
          <w:rFonts w:hint="default" w:ascii="宋体" w:hAnsi="宋体" w:eastAsia="宋体" w:cs="宋体"/>
          <w:kern w:val="0"/>
          <w:sz w:val="21"/>
          <w:szCs w:val="21"/>
          <w:lang w:val="en-US" w:eastAsia="zh-CN"/>
        </w:rPr>
        <w:t>C.南方各地区发展不平衡</w:t>
      </w:r>
      <w:r>
        <w:rPr>
          <w:rFonts w:hint="eastAsia" w:ascii="宋体" w:hAnsi="宋体" w:eastAsia="宋体" w:cs="宋体"/>
          <w:kern w:val="0"/>
          <w:sz w:val="21"/>
          <w:szCs w:val="21"/>
          <w:lang w:val="en-US" w:eastAsia="zh-CN"/>
        </w:rPr>
        <w:t xml:space="preserve">                     D.北方经济超越南方</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3.南朝开创者宋武帝刘裕一度遭到了高门士族的抵制，因而对持观望态度的高门人物予以容忍，对有合作意向的高门人物进行笼络，尤其是琅邪王氏，王诞、王弘等成为稳固统治、建立新朝的佐命人物。这说明（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 南方得到较大发展                        B.琅邪王氏源于江南</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 门阀士族势力强大                        D.南朝政权更迭频繁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4.《史记》中描述汉初的江南地区“地广人稀，饭稻羹鱼，或火耕而水耨”；到南北朝时期，北方广大地区主要以谷、布进行交易，而南朝钱币的使用量较大，范围较广。上述变化表明南朝时期（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 经济重心已经完成南移                    B. 区域经济开发效果显著</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 农业生产区域分工明显                    D. 北方地区农业经济衰退</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5.东汉灭亡后出现三国鼎立局面，随后西晋虽统一全国，但不久又陷入分裂，此后的东晋、十六国、南北朝时期，多个政权并立。这一时期，我国历史发展的主流特征是（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A.民族交融与繁荣开放            B.经济发展与文化停滞</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Theme="majorEastAsia" w:hAnsiTheme="majorEastAsia" w:eastAsiaTheme="majorEastAsia" w:cstheme="majorEastAsia"/>
          <w:sz w:val="24"/>
          <w:szCs w:val="24"/>
          <w:lang w:val="en-US" w:eastAsia="zh-CN"/>
        </w:rPr>
      </w:pPr>
      <w:r>
        <w:rPr>
          <w:rFonts w:hint="eastAsia" w:ascii="宋体" w:hAnsi="宋体" w:eastAsia="宋体" w:cs="宋体"/>
          <w:kern w:val="0"/>
          <w:sz w:val="21"/>
          <w:szCs w:val="21"/>
          <w:lang w:val="en-US" w:eastAsia="zh-CN"/>
        </w:rPr>
        <w:t>C.民族交融与区域开发              D.中外交流与政权分裂</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4"/>
          <w:szCs w:val="24"/>
          <w:lang w:val="en-US" w:eastAsia="zh-CN"/>
        </w:rPr>
        <w:drawing>
          <wp:inline distT="0" distB="0" distL="114300" distR="114300">
            <wp:extent cx="4545330" cy="2955925"/>
            <wp:effectExtent l="0" t="0" r="1270" b="3175"/>
            <wp:docPr id="4" name="图片 4" descr="旧微信截图_202307311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旧微信截图_20230731163231"/>
                    <pic:cNvPicPr>
                      <a:picLocks noChangeAspect="1"/>
                    </pic:cNvPicPr>
                  </pic:nvPicPr>
                  <pic:blipFill>
                    <a:blip r:embed="rId15"/>
                    <a:stretch>
                      <a:fillRect/>
                    </a:stretch>
                  </pic:blipFill>
                  <pic:spPr>
                    <a:xfrm>
                      <a:off x="0" y="0"/>
                      <a:ext cx="4545330" cy="2955925"/>
                    </a:xfrm>
                    <a:prstGeom prst="rect">
                      <a:avLst/>
                    </a:prstGeom>
                  </pic:spPr>
                </pic:pic>
              </a:graphicData>
            </a:graphic>
          </wp:inline>
        </w:drawing>
      </w:r>
    </w:p>
    <w:p>
      <w:pPr>
        <w:tabs>
          <w:tab w:val="left" w:pos="1678"/>
        </w:tabs>
        <w:snapToGrid w:val="0"/>
        <w:spacing w:line="360" w:lineRule="auto"/>
        <w:textAlignment w:val="auto"/>
        <w:rPr>
          <w:rFonts w:ascii="宋体" w:hAnsi="宋体" w:cs="宋体"/>
          <w:szCs w:val="21"/>
        </w:rPr>
      </w:pPr>
      <w:r>
        <w:rPr>
          <w:rFonts w:hint="eastAsia" w:asciiTheme="majorEastAsia" w:hAnsiTheme="majorEastAsia" w:eastAsiaTheme="majorEastAsia"/>
          <w:b/>
          <w:sz w:val="28"/>
          <w:szCs w:val="28"/>
        </w:rPr>
        <w:t>【学习评价】</w:t>
      </w:r>
    </w:p>
    <w:p>
      <w:pPr>
        <w:spacing w:line="360" w:lineRule="auto"/>
        <w:ind w:firstLine="420" w:firstLineChars="200"/>
        <w:rPr>
          <w:rFonts w:ascii="宋体" w:hAnsi="宋体" w:cs="宋体"/>
          <w:szCs w:val="21"/>
        </w:rPr>
      </w:pPr>
      <w:r>
        <w:rPr>
          <w:rFonts w:hint="eastAsia" w:ascii="宋体" w:hAnsi="宋体" w:cs="宋体"/>
          <w:szCs w:val="21"/>
        </w:rPr>
        <w:t>历史课程的评价</w:t>
      </w:r>
      <w:r>
        <w:rPr>
          <w:rFonts w:hint="eastAsia" w:ascii="宋体" w:hAnsi="宋体" w:cs="宋体"/>
          <w:szCs w:val="21"/>
          <w:lang w:val="en-US" w:eastAsia="zh-CN"/>
        </w:rPr>
        <w:t>是为了</w:t>
      </w:r>
      <w:r>
        <w:rPr>
          <w:rFonts w:hint="eastAsia" w:ascii="宋体" w:hAnsi="宋体" w:cs="宋体"/>
          <w:szCs w:val="21"/>
        </w:rPr>
        <w:t>服务于学生核心素养的发展</w:t>
      </w:r>
      <w:r>
        <w:rPr>
          <w:rFonts w:hint="eastAsia" w:ascii="宋体" w:hAnsi="宋体" w:cs="宋体"/>
          <w:szCs w:val="21"/>
          <w:lang w:eastAsia="zh-CN"/>
        </w:rPr>
        <w:t>，</w:t>
      </w:r>
      <w:r>
        <w:rPr>
          <w:rFonts w:hint="eastAsia" w:ascii="宋体" w:hAnsi="宋体" w:cs="宋体"/>
          <w:szCs w:val="21"/>
          <w:lang w:val="en-US" w:eastAsia="zh-CN"/>
        </w:rPr>
        <w:t>通过对评价结果的分析有利于教师改进教学方法、完善作业布置</w:t>
      </w:r>
      <w:r>
        <w:rPr>
          <w:rFonts w:hint="eastAsia" w:ascii="宋体" w:hAnsi="宋体" w:cs="宋体"/>
          <w:szCs w:val="21"/>
        </w:rPr>
        <w:t>。在多元评价方式下，智慧课堂下的课堂检测</w:t>
      </w:r>
      <w:r>
        <w:rPr>
          <w:rFonts w:hint="eastAsia" w:ascii="宋体" w:hAnsi="宋体" w:cs="宋体"/>
          <w:szCs w:val="21"/>
          <w:lang w:val="en-US" w:eastAsia="zh-CN"/>
        </w:rPr>
        <w:t>具有实时性、科学性等特点</w:t>
      </w:r>
      <w:r>
        <w:rPr>
          <w:rFonts w:hint="eastAsia" w:ascii="宋体" w:hAnsi="宋体" w:cs="宋体"/>
          <w:szCs w:val="21"/>
        </w:rPr>
        <w:t>，</w:t>
      </w:r>
      <w:r>
        <w:rPr>
          <w:rFonts w:hint="eastAsia" w:ascii="宋体" w:hAnsi="宋体" w:cs="宋体"/>
          <w:szCs w:val="21"/>
          <w:lang w:val="en-US" w:eastAsia="zh-CN"/>
        </w:rPr>
        <w:t>能够及时反馈给教师全面且精准的数据，教师可根据反馈数据制定符合学生学情的教学方案以</w:t>
      </w:r>
      <w:r>
        <w:rPr>
          <w:rFonts w:hint="eastAsia" w:ascii="宋体" w:hAnsi="宋体" w:cs="宋体"/>
          <w:szCs w:val="21"/>
        </w:rPr>
        <w:t>促进学生</w:t>
      </w:r>
      <w:r>
        <w:rPr>
          <w:rFonts w:hint="eastAsia" w:ascii="宋体" w:hAnsi="宋体" w:cs="宋体"/>
          <w:szCs w:val="21"/>
          <w:lang w:val="en-US" w:eastAsia="zh-CN"/>
        </w:rPr>
        <w:t>的</w:t>
      </w:r>
      <w:r>
        <w:rPr>
          <w:rFonts w:hint="eastAsia" w:ascii="宋体" w:hAnsi="宋体" w:cs="宋体"/>
          <w:szCs w:val="21"/>
        </w:rPr>
        <w:t>个性化发展。</w:t>
      </w:r>
    </w:p>
    <w:p>
      <w:pPr>
        <w:spacing w:line="360" w:lineRule="auto"/>
        <w:ind w:firstLine="420" w:firstLineChars="200"/>
        <w:rPr>
          <w:rFonts w:hint="eastAsia" w:ascii="宋体" w:hAnsi="宋体" w:cs="宋体"/>
          <w:szCs w:val="21"/>
        </w:rPr>
      </w:pPr>
      <w:r>
        <w:rPr>
          <w:rFonts w:hint="eastAsia" w:ascii="宋体" w:hAnsi="宋体" w:cs="宋体"/>
          <w:szCs w:val="21"/>
        </w:rPr>
        <w:t>教师通过智慧课堂作业布置将课堂检测推送给学生，学生完成后，作业与动态评价工具可以快速反馈出</w:t>
      </w:r>
      <w:r>
        <w:rPr>
          <w:rFonts w:hint="eastAsia" w:ascii="宋体" w:hAnsi="宋体" w:cs="宋体"/>
          <w:szCs w:val="21"/>
          <w:lang w:val="en-US" w:eastAsia="zh-CN"/>
        </w:rPr>
        <w:t>体现</w:t>
      </w:r>
      <w:r>
        <w:rPr>
          <w:rFonts w:hint="eastAsia" w:ascii="宋体" w:hAnsi="宋体" w:cs="宋体"/>
          <w:szCs w:val="21"/>
        </w:rPr>
        <w:t>学生学情</w:t>
      </w:r>
      <w:r>
        <w:rPr>
          <w:rFonts w:hint="eastAsia" w:ascii="宋体" w:hAnsi="宋体" w:cs="宋体"/>
          <w:szCs w:val="21"/>
          <w:lang w:val="en-US" w:eastAsia="zh-CN"/>
        </w:rPr>
        <w:t>的数据</w:t>
      </w:r>
      <w:r>
        <w:rPr>
          <w:rFonts w:hint="eastAsia" w:ascii="宋体" w:hAnsi="宋体" w:cs="宋体"/>
          <w:szCs w:val="21"/>
        </w:rPr>
        <w:t>，包括最高分、最低分、平均分及各题的正确率，如图2所示。通过作业与动态评价工具的数据分析，能够直观地反映出学生对于本课</w:t>
      </w:r>
      <w:r>
        <w:rPr>
          <w:rFonts w:hint="eastAsia" w:ascii="宋体" w:hAnsi="宋体" w:cs="宋体"/>
          <w:szCs w:val="21"/>
          <w:lang w:val="en-US" w:eastAsia="zh-CN"/>
        </w:rPr>
        <w:t>重点</w:t>
      </w:r>
      <w:r>
        <w:rPr>
          <w:rFonts w:hint="eastAsia" w:ascii="宋体" w:hAnsi="宋体" w:cs="宋体"/>
          <w:szCs w:val="21"/>
        </w:rPr>
        <w:t>知识的掌握情况。满分1</w:t>
      </w:r>
      <w:r>
        <w:rPr>
          <w:rFonts w:ascii="宋体" w:hAnsi="宋体" w:cs="宋体"/>
          <w:szCs w:val="21"/>
        </w:rPr>
        <w:t>0分</w:t>
      </w:r>
      <w:r>
        <w:rPr>
          <w:rFonts w:hint="eastAsia" w:ascii="宋体" w:hAnsi="宋体" w:cs="宋体"/>
          <w:szCs w:val="21"/>
        </w:rPr>
        <w:t>，平均分</w:t>
      </w:r>
      <w:r>
        <w:rPr>
          <w:rFonts w:ascii="宋体" w:hAnsi="宋体" w:cs="宋体"/>
          <w:szCs w:val="21"/>
        </w:rPr>
        <w:t>9.</w:t>
      </w:r>
      <w:r>
        <w:rPr>
          <w:rFonts w:hint="eastAsia" w:ascii="宋体" w:hAnsi="宋体" w:cs="宋体"/>
          <w:szCs w:val="21"/>
          <w:lang w:val="en-US" w:eastAsia="zh-CN"/>
        </w:rPr>
        <w:t>6</w:t>
      </w:r>
      <w:r>
        <w:rPr>
          <w:rFonts w:hint="eastAsia" w:ascii="宋体" w:hAnsi="宋体" w:cs="宋体"/>
          <w:szCs w:val="21"/>
        </w:rPr>
        <w:t>分，最低分</w:t>
      </w:r>
      <w:r>
        <w:rPr>
          <w:rFonts w:hint="eastAsia" w:ascii="宋体" w:hAnsi="宋体" w:cs="宋体"/>
          <w:szCs w:val="21"/>
          <w:lang w:val="en-US" w:eastAsia="zh-CN"/>
        </w:rPr>
        <w:t>4</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lang w:val="en-US" w:eastAsia="zh-CN"/>
        </w:rPr>
        <w:t>整体上看，较多的</w:t>
      </w:r>
      <w:r>
        <w:rPr>
          <w:rFonts w:hint="eastAsia" w:ascii="宋体" w:hAnsi="宋体" w:cs="宋体"/>
          <w:szCs w:val="21"/>
        </w:rPr>
        <w:t>同学</w:t>
      </w:r>
      <w:r>
        <w:rPr>
          <w:rFonts w:hint="eastAsia" w:ascii="宋体" w:hAnsi="宋体" w:cs="宋体"/>
          <w:szCs w:val="21"/>
          <w:lang w:val="en-US" w:eastAsia="zh-CN"/>
        </w:rPr>
        <w:t>能够</w:t>
      </w:r>
      <w:r>
        <w:rPr>
          <w:rFonts w:hint="eastAsia" w:ascii="宋体" w:hAnsi="宋体" w:cs="宋体"/>
          <w:szCs w:val="21"/>
        </w:rPr>
        <w:t>达到</w:t>
      </w:r>
      <w:r>
        <w:rPr>
          <w:rFonts w:hint="eastAsia" w:ascii="宋体" w:hAnsi="宋体" w:cs="宋体"/>
          <w:szCs w:val="21"/>
          <w:lang w:val="en-US" w:eastAsia="zh-CN"/>
        </w:rPr>
        <w:t>良</w:t>
      </w:r>
      <w:r>
        <w:rPr>
          <w:rFonts w:hint="eastAsia" w:ascii="宋体" w:hAnsi="宋体" w:cs="宋体"/>
          <w:szCs w:val="21"/>
        </w:rPr>
        <w:t>好的学习效果</w:t>
      </w:r>
      <w:r>
        <w:rPr>
          <w:rFonts w:hint="eastAsia" w:ascii="宋体" w:hAnsi="宋体" w:cs="宋体"/>
          <w:szCs w:val="21"/>
          <w:lang w:eastAsia="zh-CN"/>
        </w:rPr>
        <w:t>，</w:t>
      </w:r>
      <w:r>
        <w:rPr>
          <w:rFonts w:hint="eastAsia" w:ascii="宋体" w:hAnsi="宋体" w:cs="宋体"/>
          <w:szCs w:val="21"/>
          <w:lang w:val="en-US" w:eastAsia="zh-CN"/>
        </w:rPr>
        <w:t>但不同学生之间对于知识点的掌握程度存在不小的差异，少数同学学习本课内容感到困难</w:t>
      </w:r>
      <w:r>
        <w:rPr>
          <w:rFonts w:hint="eastAsia" w:ascii="宋体" w:hAnsi="宋体" w:cs="宋体"/>
          <w:szCs w:val="21"/>
        </w:rPr>
        <w:t>。对于错误率最高的第2题，共</w:t>
      </w:r>
      <w:r>
        <w:rPr>
          <w:rFonts w:hint="eastAsia" w:ascii="宋体" w:hAnsi="宋体" w:cs="宋体"/>
          <w:szCs w:val="21"/>
          <w:lang w:val="en-US" w:eastAsia="zh-CN"/>
        </w:rPr>
        <w:t>8</w:t>
      </w:r>
      <w:r>
        <w:rPr>
          <w:rFonts w:hint="eastAsia" w:ascii="宋体" w:hAnsi="宋体" w:cs="宋体"/>
          <w:szCs w:val="21"/>
        </w:rPr>
        <w:t>位同学该题出错。此题是202</w:t>
      </w:r>
      <w:r>
        <w:rPr>
          <w:rFonts w:hint="eastAsia" w:ascii="宋体" w:hAnsi="宋体" w:cs="宋体"/>
          <w:szCs w:val="21"/>
          <w:lang w:val="en-US" w:eastAsia="zh-CN"/>
        </w:rPr>
        <w:t>2</w:t>
      </w:r>
      <w:r>
        <w:rPr>
          <w:rFonts w:hint="eastAsia" w:ascii="宋体" w:hAnsi="宋体" w:cs="宋体"/>
          <w:szCs w:val="21"/>
        </w:rPr>
        <w:t>年安徽某地</w:t>
      </w:r>
      <w:r>
        <w:rPr>
          <w:rFonts w:hint="eastAsia" w:ascii="宋体" w:hAnsi="宋体" w:cs="宋体"/>
          <w:szCs w:val="21"/>
          <w:lang w:val="en-US" w:eastAsia="zh-CN"/>
        </w:rPr>
        <w:t>月</w:t>
      </w:r>
      <w:r>
        <w:rPr>
          <w:rFonts w:hint="eastAsia" w:ascii="宋体" w:hAnsi="宋体" w:cs="宋体"/>
          <w:szCs w:val="21"/>
        </w:rPr>
        <w:t>考模拟题，这是一道</w:t>
      </w:r>
      <w:r>
        <w:rPr>
          <w:rFonts w:hint="eastAsia" w:ascii="宋体" w:hAnsi="宋体" w:cs="宋体"/>
          <w:szCs w:val="21"/>
          <w:lang w:val="en-US" w:eastAsia="zh-CN"/>
        </w:rPr>
        <w:t>材料分析</w:t>
      </w:r>
      <w:r>
        <w:rPr>
          <w:rFonts w:hint="eastAsia" w:ascii="宋体" w:hAnsi="宋体" w:cs="宋体"/>
          <w:szCs w:val="21"/>
        </w:rPr>
        <w:t>题，主要考查的是江南地区的开发，考查</w:t>
      </w:r>
      <w:r>
        <w:rPr>
          <w:rFonts w:hint="eastAsia" w:ascii="宋体" w:hAnsi="宋体" w:cs="宋体"/>
          <w:szCs w:val="21"/>
          <w:lang w:val="en-US" w:eastAsia="zh-CN"/>
        </w:rPr>
        <w:t>学生</w:t>
      </w:r>
      <w:r>
        <w:rPr>
          <w:rFonts w:hint="eastAsia" w:ascii="宋体" w:hAnsi="宋体" w:cs="宋体"/>
          <w:szCs w:val="21"/>
        </w:rPr>
        <w:t>对历史材料的理解分析能力</w:t>
      </w:r>
      <w:r>
        <w:rPr>
          <w:rFonts w:hint="eastAsia" w:ascii="宋体" w:hAnsi="宋体" w:cs="宋体"/>
          <w:szCs w:val="21"/>
          <w:lang w:eastAsia="zh-CN"/>
        </w:rPr>
        <w:t>，</w:t>
      </w:r>
      <w:r>
        <w:rPr>
          <w:rFonts w:hint="eastAsia" w:ascii="宋体" w:hAnsi="宋体" w:cs="宋体"/>
          <w:szCs w:val="21"/>
        </w:rPr>
        <w:t>能力层次要求较高</w:t>
      </w:r>
      <w:r>
        <w:rPr>
          <w:rFonts w:hint="eastAsia" w:ascii="宋体" w:hAnsi="宋体" w:cs="宋体"/>
          <w:szCs w:val="21"/>
          <w:lang w:eastAsia="zh-CN"/>
        </w:rPr>
        <w:t>，</w:t>
      </w:r>
      <w:r>
        <w:rPr>
          <w:rFonts w:hint="eastAsia" w:ascii="宋体" w:hAnsi="宋体" w:cs="宋体"/>
          <w:szCs w:val="21"/>
          <w:lang w:val="en-US" w:eastAsia="zh-CN"/>
        </w:rPr>
        <w:t>需要学生具备一定的历史解释和史料实证能力</w:t>
      </w:r>
      <w:r>
        <w:rPr>
          <w:rFonts w:hint="eastAsia" w:ascii="宋体" w:hAnsi="宋体" w:cs="宋体"/>
          <w:szCs w:val="21"/>
        </w:rPr>
        <w:t>。</w:t>
      </w:r>
    </w:p>
    <w:p>
      <w:pPr>
        <w:spacing w:line="360" w:lineRule="auto"/>
        <w:ind w:firstLine="420" w:firstLineChars="200"/>
        <w:rPr>
          <w:rFonts w:hint="default" w:asciiTheme="majorEastAsia" w:hAnsiTheme="majorEastAsia" w:eastAsiaTheme="majorEastAsia" w:cstheme="majorEastAsia"/>
          <w:sz w:val="24"/>
          <w:szCs w:val="24"/>
          <w:lang w:val="en-US" w:eastAsia="zh-CN"/>
        </w:rPr>
      </w:pPr>
      <w:r>
        <w:rPr>
          <w:rFonts w:hint="eastAsia" w:ascii="宋体" w:hAnsi="宋体" w:cs="宋体"/>
          <w:szCs w:val="21"/>
          <w:lang w:val="en-US" w:eastAsia="zh-CN"/>
        </w:rPr>
        <w:t>数据结果为教师下一步教学及作业的布置提供了重要参考，一方面在教学中在选用多元史料的同时要锻炼学生分析、应用史料的能力，着重培养学生的历史解释能力，指导学生掌握正确的解题方法；</w:t>
      </w:r>
      <w:r>
        <w:rPr>
          <w:rFonts w:hint="eastAsia" w:ascii="宋体" w:hAnsi="宋体" w:cs="宋体"/>
          <w:szCs w:val="21"/>
        </w:rPr>
        <w:t>另一方面在</w:t>
      </w:r>
      <w:r>
        <w:rPr>
          <w:rFonts w:hint="eastAsia" w:ascii="宋体" w:hAnsi="宋体" w:cs="宋体"/>
          <w:szCs w:val="21"/>
          <w:lang w:val="en-US" w:eastAsia="zh-CN"/>
        </w:rPr>
        <w:t>作业布置中要做到难易结合，避免出现过易的识记题和过难的分析题</w:t>
      </w:r>
      <w:r>
        <w:rPr>
          <w:rFonts w:hint="eastAsia" w:ascii="宋体" w:hAnsi="宋体" w:cs="宋体"/>
          <w:szCs w:val="21"/>
        </w:rPr>
        <w:t>。</w:t>
      </w:r>
      <w:r>
        <w:rPr>
          <w:rFonts w:hint="eastAsia" w:asciiTheme="majorEastAsia" w:hAnsiTheme="majorEastAsia" w:eastAsiaTheme="majorEastAsia" w:cstheme="majorEastAsia"/>
          <w:sz w:val="24"/>
          <w:szCs w:val="24"/>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B07649"/>
    <w:multiLevelType w:val="singleLevel"/>
    <w:tmpl w:val="9FB07649"/>
    <w:lvl w:ilvl="0" w:tentative="0">
      <w:start w:val="1"/>
      <w:numFmt w:val="chineseCounting"/>
      <w:suff w:val="nothing"/>
      <w:lvlText w:val="（%1）"/>
      <w:lvlJc w:val="left"/>
      <w:rPr>
        <w:rFonts w:hint="eastAsia"/>
      </w:rPr>
    </w:lvl>
  </w:abstractNum>
  <w:abstractNum w:abstractNumId="1">
    <w:nsid w:val="B4066A81"/>
    <w:multiLevelType w:val="singleLevel"/>
    <w:tmpl w:val="B4066A81"/>
    <w:lvl w:ilvl="0" w:tentative="0">
      <w:start w:val="1"/>
      <w:numFmt w:val="decimal"/>
      <w:lvlText w:val="%1."/>
      <w:lvlJc w:val="left"/>
      <w:pPr>
        <w:tabs>
          <w:tab w:val="left" w:pos="312"/>
        </w:tabs>
      </w:pPr>
    </w:lvl>
  </w:abstractNum>
  <w:abstractNum w:abstractNumId="2">
    <w:nsid w:val="3D4E4065"/>
    <w:multiLevelType w:val="singleLevel"/>
    <w:tmpl w:val="3D4E4065"/>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jM2ExMmYwNTg5OGRmMjBiODU1MTViNWY3Mjk5YzQifQ=="/>
  </w:docVars>
  <w:rsids>
    <w:rsidRoot w:val="1BF36291"/>
    <w:rsid w:val="02251150"/>
    <w:rsid w:val="0BBC3D7D"/>
    <w:rsid w:val="12415C43"/>
    <w:rsid w:val="1BF36291"/>
    <w:rsid w:val="24E26E0C"/>
    <w:rsid w:val="2C1A0FFC"/>
    <w:rsid w:val="3B471B5C"/>
    <w:rsid w:val="3C2E6878"/>
    <w:rsid w:val="51F019D9"/>
    <w:rsid w:val="5577391C"/>
    <w:rsid w:val="591203BF"/>
    <w:rsid w:val="5FFB7C57"/>
    <w:rsid w:val="72BB4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table" w:styleId="4">
    <w:name w:val="Table Grid"/>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5425</Words>
  <Characters>5484</Characters>
  <Lines>0</Lines>
  <Paragraphs>0</Paragraphs>
  <TotalTime>9</TotalTime>
  <ScaleCrop>false</ScaleCrop>
  <LinksUpToDate>false</LinksUpToDate>
  <CharactersWithSpaces>5808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2022-12-07T08:27:00Z</dcterms:created>
  <dc:creator>Administrator</dc:creator>
  <cp:lastModifiedBy>T</cp:lastModifiedBy>
  <dcterms:modified xsi:type="dcterms:W3CDTF">2024-02-12T01:53:55Z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459E208DDD0E4A3F85F5B16BD2F0BDDA_13</vt:lpwstr>
  </property>
</Properties>
</file>