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8"/>
        </w:tabs>
        <w:snapToGrid w:val="0"/>
        <w:spacing w:line="360" w:lineRule="auto"/>
        <w:jc w:val="center"/>
        <w:textAlignment w:val="auto"/>
        <w:rPr>
          <w:rFonts w:hint="default" w:ascii="宋体" w:hAnsi="宋体" w:eastAsia="宋体" w:cs="宋体"/>
          <w:b/>
          <w:bCs w:val="0"/>
          <w:color w:val="000000" w:themeColor="text1"/>
          <w:kern w:val="2"/>
          <w:sz w:val="32"/>
          <w:szCs w:val="32"/>
          <w:lang w:val="en-US" w:eastAsia="zh-CN"/>
          <w14:textFill>
            <w14:solidFill>
              <w14:schemeClr w14:val="tx1"/>
            </w14:solidFill>
          </w14:textFill>
        </w:rPr>
      </w:pPr>
      <w:bookmarkStart w:id="0" w:name="_GoBack"/>
      <w:r>
        <w:rPr>
          <w:rFonts w:hint="eastAsia" w:ascii="宋体" w:hAnsi="宋体" w:eastAsia="宋体" w:cs="宋体"/>
          <w:b/>
          <w:bCs w:val="0"/>
          <w:color w:val="000000" w:themeColor="text1"/>
          <w:kern w:val="2"/>
          <w:sz w:val="32"/>
          <w:szCs w:val="32"/>
          <w:lang w:val="en-US" w:eastAsia="zh-CN"/>
          <w14:textFill>
            <w14:solidFill>
              <w14:schemeClr w14:val="tx1"/>
            </w14:solidFill>
          </w14:textFill>
        </w:rPr>
        <w:t>智慧课堂育土培根  核心素养落地开花</w:t>
      </w:r>
    </w:p>
    <w:p>
      <w:pPr>
        <w:tabs>
          <w:tab w:val="left" w:pos="1678"/>
        </w:tabs>
        <w:snapToGrid w:val="0"/>
        <w:spacing w:line="360" w:lineRule="auto"/>
        <w:jc w:val="both"/>
        <w:textAlignment w:val="auto"/>
        <w:rPr>
          <w:rFonts w:ascii="宋体" w:hAnsi="宋体" w:cs="宋体"/>
          <w:b/>
          <w:bCs/>
          <w:snapToGrid w:val="0"/>
          <w:color w:val="000000" w:themeColor="text1"/>
          <w:sz w:val="28"/>
          <w:szCs w:val="28"/>
          <w14:textFill>
            <w14:solidFill>
              <w14:schemeClr w14:val="tx1"/>
            </w14:solidFill>
          </w14:textFill>
        </w:rPr>
      </w:pPr>
      <w:r>
        <w:rPr>
          <w:rFonts w:hint="eastAsia" w:ascii="宋体" w:hAnsi="宋体" w:cs="宋体"/>
          <w:b/>
          <w:bCs/>
          <w:snapToGrid w:val="0"/>
          <w:color w:val="000000" w:themeColor="text1"/>
          <w:sz w:val="28"/>
          <w:szCs w:val="28"/>
          <w:lang w:val="en-US" w:eastAsia="zh-CN"/>
          <w14:textFill>
            <w14:solidFill>
              <w14:schemeClr w14:val="tx1"/>
            </w14:solidFill>
          </w14:textFill>
        </w:rPr>
        <w:t xml:space="preserve">               </w:t>
      </w:r>
      <w:r>
        <w:rPr>
          <w:rFonts w:hint="eastAsia" w:ascii="宋体" w:hAnsi="宋体" w:cs="宋体"/>
          <w:b/>
          <w:bCs/>
          <w:snapToGrid w:val="0"/>
          <w:color w:val="000000" w:themeColor="text1"/>
          <w:sz w:val="28"/>
          <w:szCs w:val="28"/>
          <w14:textFill>
            <w14:solidFill>
              <w14:schemeClr w14:val="tx1"/>
            </w14:solidFill>
          </w14:textFill>
        </w:rPr>
        <w:t>——以《</w:t>
      </w:r>
      <w:r>
        <w:rPr>
          <w:rFonts w:hint="eastAsia" w:ascii="宋体" w:hAnsi="宋体" w:eastAsia="宋体" w:cs="宋体"/>
          <w:b/>
          <w:bCs/>
          <w:color w:val="auto"/>
          <w:sz w:val="28"/>
          <w:szCs w:val="28"/>
          <w:u w:val="none"/>
          <w:lang w:val="en-US" w:eastAsia="zh-CN"/>
        </w:rPr>
        <w:t>两次鸦片战争</w:t>
      </w:r>
      <w:r>
        <w:rPr>
          <w:rFonts w:hint="eastAsia" w:ascii="宋体" w:hAnsi="宋体" w:cs="宋体"/>
          <w:b/>
          <w:bCs/>
          <w:snapToGrid w:val="0"/>
          <w:color w:val="000000" w:themeColor="text1"/>
          <w:sz w:val="28"/>
          <w:szCs w:val="28"/>
          <w14:textFill>
            <w14:solidFill>
              <w14:schemeClr w14:val="tx1"/>
            </w14:solidFill>
          </w14:textFill>
        </w:rPr>
        <w:t>》为例</w:t>
      </w:r>
    </w:p>
    <w:p>
      <w:pPr>
        <w:adjustRightInd/>
        <w:spacing w:line="360" w:lineRule="auto"/>
        <w:jc w:val="center"/>
        <w:textAlignment w:val="auto"/>
        <w:rPr>
          <w:rFonts w:hint="default" w:ascii="宋体" w:hAnsi="宋体" w:eastAsia="宋体" w:cs="宋体"/>
          <w:b/>
          <w:bCs/>
          <w:color w:val="auto"/>
          <w:sz w:val="32"/>
          <w:szCs w:val="32"/>
          <w:u w:val="none"/>
          <w:lang w:val="en-US" w:eastAsia="zh-CN"/>
        </w:rPr>
      </w:pPr>
      <w:r>
        <w:rPr>
          <w:rFonts w:hint="eastAsia" w:ascii="宋体" w:hAnsi="宋体" w:cs="宋体"/>
          <w:bCs/>
          <w:color w:val="000000" w:themeColor="text1"/>
          <w:kern w:val="2"/>
          <w:sz w:val="24"/>
          <w:szCs w:val="24"/>
          <w14:textFill>
            <w14:solidFill>
              <w14:schemeClr w14:val="tx1"/>
            </w14:solidFill>
          </w14:textFill>
        </w:rPr>
        <w:t>安徽省蚌埠第一</w:t>
      </w:r>
      <w:r>
        <w:rPr>
          <w:rFonts w:hint="eastAsia" w:ascii="宋体" w:hAnsi="宋体" w:cs="宋体"/>
          <w:bCs/>
          <w:color w:val="000000" w:themeColor="text1"/>
          <w:kern w:val="2"/>
          <w:sz w:val="24"/>
          <w:szCs w:val="24"/>
          <w:lang w:val="en-US" w:eastAsia="zh-CN"/>
          <w14:textFill>
            <w14:solidFill>
              <w14:schemeClr w14:val="tx1"/>
            </w14:solidFill>
          </w14:textFill>
        </w:rPr>
        <w:t>中学</w:t>
      </w:r>
      <w:r>
        <w:rPr>
          <w:rFonts w:hint="eastAsia" w:ascii="宋体" w:hAnsi="宋体" w:cs="宋体"/>
          <w:bCs/>
          <w:color w:val="000000" w:themeColor="text1"/>
          <w:kern w:val="2"/>
          <w:sz w:val="24"/>
          <w:szCs w:val="24"/>
          <w14:textFill>
            <w14:solidFill>
              <w14:schemeClr w14:val="tx1"/>
            </w14:solidFill>
          </w14:textFill>
        </w:rPr>
        <w:t xml:space="preserve"> </w:t>
      </w:r>
      <w:r>
        <w:rPr>
          <w:rFonts w:hint="eastAsia" w:ascii="宋体" w:hAnsi="宋体" w:cs="宋体"/>
          <w:bCs/>
          <w:color w:val="000000" w:themeColor="text1"/>
          <w:kern w:val="2"/>
          <w:sz w:val="24"/>
          <w:szCs w:val="24"/>
          <w:lang w:val="en-US" w:eastAsia="zh-CN"/>
          <w14:textFill>
            <w14:solidFill>
              <w14:schemeClr w14:val="tx1"/>
            </w14:solidFill>
          </w14:textFill>
        </w:rPr>
        <w:t>闻庆云</w:t>
      </w: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楷体" w:hAnsi="楷体" w:eastAsia="楷体" w:cs="楷体"/>
          <w:b/>
          <w:kern w:val="2"/>
          <w:sz w:val="21"/>
          <w:szCs w:val="21"/>
        </w:rPr>
      </w:pPr>
      <w:r>
        <w:rPr>
          <w:rFonts w:hint="eastAsia" w:ascii="楷体" w:hAnsi="楷体" w:eastAsia="楷体" w:cs="楷体"/>
          <w:b/>
          <w:sz w:val="21"/>
          <w:szCs w:val="21"/>
        </w:rPr>
        <w:t>【</w:t>
      </w:r>
      <w:r>
        <w:rPr>
          <w:rFonts w:hint="eastAsia" w:ascii="楷体" w:hAnsi="楷体" w:eastAsia="楷体" w:cs="楷体"/>
          <w:b/>
          <w:kern w:val="2"/>
          <w:sz w:val="21"/>
          <w:szCs w:val="21"/>
        </w:rPr>
        <w:t>设计思想</w:t>
      </w:r>
      <w:r>
        <w:rPr>
          <w:rFonts w:hint="eastAsia" w:ascii="楷体" w:hAnsi="楷体" w:eastAsia="楷体" w:cs="楷体"/>
          <w:b/>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教师在新课程中的角色应是：课程价值的思考者、学科专业的播种者、学生发展的促进者、合作探究的协作者、资源保障的服务者、终身发展的示范者。新时代对教师也提出了新的要求，近年来，“智慧教学”成为一大热词，成为智慧型教师也是大势所趋。智慧教师要尊重每一个学生，让学生成长为-个真正有智慧的人。尊重学生表现在：一是紧扣考纲，紧扣教材，突出重点，突破难点，让智慧学生扎实地掌握考点知识，富有实效；二是生动活泼，激情飞扬，课堂有乐趣、有笑声，让学生愿意去学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auto"/>
          <w:sz w:val="21"/>
          <w:szCs w:val="21"/>
          <w:lang w:val="en-US" w:eastAsia="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普通高中</w:t>
      </w:r>
      <w:r>
        <w:rPr>
          <w:rFonts w:hint="eastAsia" w:ascii="宋体" w:hAnsi="宋体" w:eastAsia="宋体" w:cs="宋体"/>
          <w:bCs/>
          <w:sz w:val="21"/>
          <w:szCs w:val="21"/>
        </w:rPr>
        <w:t>历史课程标准（202</w:t>
      </w:r>
      <w:r>
        <w:rPr>
          <w:rFonts w:hint="eastAsia" w:ascii="宋体" w:hAnsi="宋体" w:eastAsia="宋体" w:cs="宋体"/>
          <w:bCs/>
          <w:sz w:val="21"/>
          <w:szCs w:val="21"/>
          <w:lang w:val="en-US" w:eastAsia="zh-CN"/>
        </w:rPr>
        <w:t>0</w:t>
      </w:r>
      <w:r>
        <w:rPr>
          <w:rFonts w:hint="eastAsia" w:ascii="宋体" w:hAnsi="宋体" w:eastAsia="宋体" w:cs="宋体"/>
          <w:bCs/>
          <w:sz w:val="21"/>
          <w:szCs w:val="21"/>
        </w:rPr>
        <w:t>年版）》</w:t>
      </w:r>
      <w:r>
        <w:rPr>
          <w:rFonts w:hint="eastAsia" w:ascii="宋体" w:hAnsi="宋体" w:eastAsia="宋体" w:cs="宋体"/>
          <w:bCs/>
          <w:sz w:val="21"/>
          <w:szCs w:val="21"/>
          <w:lang w:val="en-US" w:eastAsia="zh-CN"/>
        </w:rPr>
        <w:t>对</w:t>
      </w:r>
      <w:r>
        <w:rPr>
          <w:rFonts w:hint="eastAsia" w:ascii="宋体" w:hAnsi="宋体" w:eastAsia="宋体" w:cs="宋体"/>
          <w:b w:val="0"/>
          <w:bCs/>
          <w:color w:val="auto"/>
          <w:sz w:val="21"/>
          <w:szCs w:val="21"/>
          <w:lang w:val="en-US" w:eastAsia="zh-CN"/>
        </w:rPr>
        <w:t>历史学科五大核心素养作出更加明确的要求，而智慧课堂的使用，为教师在教学实践中精准掌握学情、因材施教，提供了有利的平台。</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课前</w:t>
      </w:r>
      <w:r>
        <w:rPr>
          <w:rFonts w:hint="eastAsia" w:ascii="宋体" w:hAnsi="宋体" w:eastAsia="宋体" w:cs="宋体"/>
          <w:bCs/>
          <w:sz w:val="21"/>
          <w:szCs w:val="21"/>
          <w:lang w:val="en-US" w:eastAsia="zh-CN"/>
        </w:rPr>
        <w:t>通过</w:t>
      </w:r>
      <w:r>
        <w:rPr>
          <w:rFonts w:hint="eastAsia" w:ascii="宋体" w:hAnsi="宋体" w:eastAsia="宋体" w:cs="宋体"/>
          <w:bCs/>
          <w:sz w:val="21"/>
          <w:szCs w:val="21"/>
        </w:rPr>
        <w:t>智慧课堂</w:t>
      </w:r>
      <w:r>
        <w:rPr>
          <w:rFonts w:hint="eastAsia" w:ascii="宋体" w:hAnsi="宋体" w:eastAsia="宋体" w:cs="宋体"/>
          <w:bCs/>
          <w:sz w:val="21"/>
          <w:szCs w:val="21"/>
          <w:lang w:val="en-US" w:eastAsia="zh-CN"/>
        </w:rPr>
        <w:t>平台</w:t>
      </w:r>
      <w:r>
        <w:rPr>
          <w:rFonts w:hint="eastAsia" w:ascii="宋体" w:hAnsi="宋体" w:eastAsia="宋体" w:cs="宋体"/>
          <w:bCs/>
          <w:sz w:val="21"/>
          <w:szCs w:val="21"/>
        </w:rPr>
        <w:t>推送</w:t>
      </w:r>
      <w:r>
        <w:rPr>
          <w:rFonts w:hint="eastAsia" w:ascii="宋体" w:hAnsi="宋体" w:eastAsia="宋体" w:cs="宋体"/>
          <w:bCs/>
          <w:sz w:val="21"/>
          <w:szCs w:val="21"/>
          <w:lang w:val="en-US" w:eastAsia="zh-CN"/>
        </w:rPr>
        <w:t>课前练习</w:t>
      </w:r>
      <w:r>
        <w:rPr>
          <w:rFonts w:hint="eastAsia" w:ascii="宋体" w:hAnsi="宋体" w:eastAsia="宋体" w:cs="宋体"/>
          <w:bCs/>
          <w:sz w:val="21"/>
          <w:szCs w:val="21"/>
        </w:rPr>
        <w:t>，对学情进行量化分析，</w:t>
      </w:r>
      <w:r>
        <w:rPr>
          <w:rFonts w:hint="eastAsia" w:ascii="宋体" w:hAnsi="宋体" w:eastAsia="宋体" w:cs="宋体"/>
          <w:bCs/>
          <w:sz w:val="21"/>
          <w:szCs w:val="21"/>
          <w:lang w:val="en-US" w:eastAsia="zh-CN"/>
        </w:rPr>
        <w:t>了解学生对本课内容已掌握情况，</w:t>
      </w:r>
      <w:r>
        <w:rPr>
          <w:rFonts w:hint="eastAsia" w:ascii="宋体" w:hAnsi="宋体" w:eastAsia="宋体" w:cs="宋体"/>
          <w:bCs/>
          <w:sz w:val="21"/>
          <w:szCs w:val="21"/>
        </w:rPr>
        <w:t>以此为起点找出学生知识新的增长点，促进学生全面个性化发展。</w:t>
      </w:r>
      <w:r>
        <w:rPr>
          <w:rFonts w:hint="eastAsia" w:ascii="宋体" w:hAnsi="宋体" w:eastAsia="宋体" w:cs="宋体"/>
          <w:bCs/>
          <w:sz w:val="21"/>
          <w:szCs w:val="21"/>
          <w:lang w:val="en-US" w:eastAsia="zh-CN"/>
        </w:rPr>
        <w:t>同时希望</w:t>
      </w:r>
      <w:r>
        <w:rPr>
          <w:rFonts w:hint="eastAsia" w:ascii="宋体" w:hAnsi="宋体" w:eastAsia="宋体" w:cs="宋体"/>
          <w:bCs/>
          <w:sz w:val="21"/>
          <w:szCs w:val="21"/>
        </w:rPr>
        <w:t>通过本课学习</w:t>
      </w:r>
      <w:r>
        <w:rPr>
          <w:rFonts w:hint="eastAsia" w:ascii="宋体" w:hAnsi="宋体" w:eastAsia="宋体" w:cs="宋体"/>
          <w:bCs/>
          <w:sz w:val="21"/>
          <w:szCs w:val="21"/>
          <w:lang w:val="en-US" w:eastAsia="zh-CN"/>
        </w:rPr>
        <w:t>培养</w:t>
      </w:r>
      <w:r>
        <w:rPr>
          <w:rFonts w:hint="eastAsia" w:ascii="宋体" w:hAnsi="宋体" w:eastAsia="宋体" w:cs="宋体"/>
          <w:bCs/>
          <w:sz w:val="21"/>
          <w:szCs w:val="21"/>
        </w:rPr>
        <w:t>学生国家利益至上的</w:t>
      </w:r>
      <w:r>
        <w:rPr>
          <w:rFonts w:hint="eastAsia" w:ascii="宋体" w:hAnsi="宋体" w:eastAsia="宋体" w:cs="宋体"/>
          <w:bCs/>
          <w:sz w:val="21"/>
          <w:szCs w:val="21"/>
          <w:lang w:val="en-US" w:eastAsia="zh-CN"/>
        </w:rPr>
        <w:t>观</w:t>
      </w:r>
      <w:r>
        <w:rPr>
          <w:rFonts w:hint="eastAsia" w:ascii="宋体" w:hAnsi="宋体" w:eastAsia="宋体" w:cs="宋体"/>
          <w:bCs/>
          <w:sz w:val="21"/>
          <w:szCs w:val="21"/>
        </w:rPr>
        <w:t>念，</w:t>
      </w:r>
      <w:r>
        <w:rPr>
          <w:rFonts w:hint="eastAsia" w:ascii="宋体" w:hAnsi="宋体" w:eastAsia="宋体" w:cs="宋体"/>
          <w:bCs/>
          <w:color w:val="000000" w:themeColor="text1"/>
          <w:sz w:val="21"/>
          <w:szCs w:val="21"/>
          <w14:textFill>
            <w14:solidFill>
              <w14:schemeClr w14:val="tx1"/>
            </w14:solidFill>
          </w14:textFill>
        </w:rPr>
        <w:t>涵养学生的家国情怀</w:t>
      </w:r>
      <w:r>
        <w:rPr>
          <w:rFonts w:hint="eastAsia" w:ascii="宋体" w:hAnsi="宋体" w:eastAsia="宋体" w:cs="宋体"/>
          <w:bCs/>
          <w:sz w:val="21"/>
          <w:szCs w:val="21"/>
        </w:rPr>
        <w:t>。</w:t>
      </w: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楷体" w:hAnsi="楷体" w:eastAsia="楷体" w:cs="楷体"/>
          <w:b/>
          <w:kern w:val="2"/>
          <w:sz w:val="21"/>
          <w:szCs w:val="21"/>
        </w:rPr>
      </w:pPr>
      <w:r>
        <w:rPr>
          <w:rFonts w:hint="eastAsia" w:ascii="楷体" w:hAnsi="楷体" w:eastAsia="楷体" w:cs="楷体"/>
          <w:b/>
          <w:sz w:val="21"/>
          <w:szCs w:val="21"/>
        </w:rPr>
        <w:t>【教材分析】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本课是部编版历史中外历史纲要上册第五单元第15课。本课共三目，分别是19世纪中期的世界与中国、两次鸦片战争、开眼看世界。“19世纪中期的世界及中国”介绍了鸦片战争前的世界形势；“两次鸦片战争”叙述了两次鸦片战争的结果以及不平等条约的签订，中国的主权和领土完整受到严重侵犯，社会性质发生变化；“开眼看世界”鸦片战争后先进中国人的反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根据课程标准，本课着重在鸦片战争前的世界形势、分析战争的结果和影响，以及先进中国人的反思，共三个板块。以事件为线索可将本课划分为三个部分：第一个部分碰撞前：帝国与天朝的差异，着重介绍19世纪中英国帝国及世界形势和省事余晖下的天朝；第二部分碰撞中：帝国与天朝的对决，简单介绍两次鸦片战争，着重介绍鸦片战争后所签条约对中国的影响，中国社会性质变化；第三部分碰撞后：迷梦中惊醒的天朝，简单介绍愚昧的平民、昏聩的统治阶级，重点介绍惊醒的知识分子。碰撞前、碰撞中、碰撞后根据事件的先后顺序串联历史，帮助学生更好地理解中国近代史及近代屈辱史的开端，学习历史以为当下，培养学生的历史使命感和责任感，涵养家国情怀。</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楷体" w:hAnsi="楷体" w:eastAsia="楷体" w:cs="楷体"/>
          <w:b/>
          <w:sz w:val="21"/>
          <w:szCs w:val="21"/>
        </w:rPr>
      </w:pPr>
      <w:r>
        <w:rPr>
          <w:rFonts w:hint="eastAsia" w:ascii="楷体" w:hAnsi="楷体" w:eastAsia="楷体" w:cs="楷体"/>
          <w:b/>
          <w:sz w:val="21"/>
          <w:szCs w:val="21"/>
        </w:rPr>
        <w:t>【学情分析】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学生在初中阶段对于两次鸦片战争的大致过程已经学习过，积累了一定的基础知识，因此不做重点探究。但关于鸦片战争爆发的背景、影响与应对，学生知之不多，且并未形成对鸦片战争与中国近代社会性质发生巨变的深刻认识。因此需要教师提供史料，运用地图、故事、表格等教学资料引导学生掌握阅读分析地图的能力，以及通过史料分析锻炼提取信息并形成历史理解的能力，从而实现更深层次地学习。其次，从本课开始，即进入中国近代史的学习，这一段历史既是中国的屈辱史，也是中国奋起抗争、探索富强的开始。高中学生血气方刚，较为感性，因此，教师在教学过程中需要注意对学生的情感态度和价值观的正确引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4998085" cy="2042795"/>
            <wp:effectExtent l="0" t="0" r="5715" b="1905"/>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4"/>
                    <a:stretch>
                      <a:fillRect/>
                    </a:stretch>
                  </pic:blipFill>
                  <pic:spPr>
                    <a:xfrm>
                      <a:off x="0" y="0"/>
                      <a:ext cx="4998085" cy="20427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4959350" cy="2348230"/>
            <wp:effectExtent l="0" t="0" r="6350" b="127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5"/>
                    <a:stretch>
                      <a:fillRect/>
                    </a:stretch>
                  </pic:blipFill>
                  <pic:spPr>
                    <a:xfrm>
                      <a:off x="0" y="0"/>
                      <a:ext cx="4959350" cy="23482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5020945" cy="1878330"/>
            <wp:effectExtent l="0" t="0" r="8255" b="127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6"/>
                    <a:stretch>
                      <a:fillRect/>
                    </a:stretch>
                  </pic:blipFill>
                  <pic:spPr>
                    <a:xfrm>
                      <a:off x="0" y="0"/>
                      <a:ext cx="5020945" cy="1878330"/>
                    </a:xfrm>
                    <a:prstGeom prst="rect">
                      <a:avLst/>
                    </a:prstGeom>
                  </pic:spPr>
                </pic:pic>
              </a:graphicData>
            </a:graphic>
          </wp:inline>
        </w:drawing>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课前</w:t>
      </w:r>
      <w:r>
        <w:rPr>
          <w:rFonts w:hint="eastAsia" w:ascii="宋体" w:hAnsi="宋体" w:eastAsia="宋体" w:cs="宋体"/>
          <w:color w:val="000000" w:themeColor="text1"/>
          <w:kern w:val="2"/>
          <w:sz w:val="21"/>
          <w:szCs w:val="21"/>
          <w:lang w:val="en-US" w:eastAsia="zh-CN"/>
          <w14:textFill>
            <w14:solidFill>
              <w14:schemeClr w14:val="tx1"/>
            </w14:solidFill>
          </w14:textFill>
        </w:rPr>
        <w:t>通过</w:t>
      </w:r>
      <w:r>
        <w:rPr>
          <w:rFonts w:hint="eastAsia" w:ascii="宋体" w:hAnsi="宋体" w:eastAsia="宋体" w:cs="宋体"/>
          <w:color w:val="000000" w:themeColor="text1"/>
          <w:kern w:val="2"/>
          <w:sz w:val="21"/>
          <w:szCs w:val="21"/>
          <w14:textFill>
            <w14:solidFill>
              <w14:schemeClr w14:val="tx1"/>
            </w14:solidFill>
          </w14:textFill>
        </w:rPr>
        <w:t>推送</w:t>
      </w:r>
      <w:r>
        <w:rPr>
          <w:rFonts w:hint="eastAsia" w:ascii="宋体" w:hAnsi="宋体" w:eastAsia="宋体" w:cs="宋体"/>
          <w:color w:val="000000" w:themeColor="text1"/>
          <w:kern w:val="2"/>
          <w:sz w:val="21"/>
          <w:szCs w:val="21"/>
          <w:lang w:val="en-US" w:eastAsia="zh-CN"/>
          <w14:textFill>
            <w14:solidFill>
              <w14:schemeClr w14:val="tx1"/>
            </w14:solidFill>
          </w14:textFill>
        </w:rPr>
        <w:t>导学案</w:t>
      </w:r>
      <w:r>
        <w:rPr>
          <w:rFonts w:hint="eastAsia" w:ascii="宋体" w:hAnsi="宋体" w:eastAsia="宋体" w:cs="宋体"/>
          <w:color w:val="000000" w:themeColor="text1"/>
          <w:kern w:val="2"/>
          <w:sz w:val="21"/>
          <w:szCs w:val="21"/>
          <w14:textFill>
            <w14:solidFill>
              <w14:schemeClr w14:val="tx1"/>
            </w14:solidFill>
          </w14:textFill>
        </w:rPr>
        <w:t>等学习资料，学生自主学习</w:t>
      </w:r>
      <w:r>
        <w:rPr>
          <w:rFonts w:hint="eastAsia" w:ascii="宋体" w:hAnsi="宋体" w:eastAsia="宋体" w:cs="宋体"/>
          <w:color w:val="000000" w:themeColor="text1"/>
          <w:kern w:val="2"/>
          <w:sz w:val="21"/>
          <w:szCs w:val="21"/>
          <w:lang w:val="en-US" w:eastAsia="zh-CN"/>
          <w14:textFill>
            <w14:solidFill>
              <w14:schemeClr w14:val="tx1"/>
            </w14:solidFill>
          </w14:textFill>
        </w:rPr>
        <w:t>并进行</w:t>
      </w:r>
      <w:r>
        <w:rPr>
          <w:rFonts w:hint="eastAsia" w:ascii="宋体" w:hAnsi="宋体" w:eastAsia="宋体" w:cs="宋体"/>
          <w:color w:val="000000" w:themeColor="text1"/>
          <w:kern w:val="2"/>
          <w:sz w:val="21"/>
          <w:szCs w:val="21"/>
          <w14:textFill>
            <w14:solidFill>
              <w14:schemeClr w14:val="tx1"/>
            </w14:solidFill>
          </w14:textFill>
        </w:rPr>
        <w:t>答题。根据智学网</w:t>
      </w:r>
      <w:r>
        <w:rPr>
          <w:rFonts w:hint="eastAsia" w:ascii="宋体" w:hAnsi="宋体" w:eastAsia="宋体" w:cs="宋体"/>
          <w:color w:val="000000" w:themeColor="text1"/>
          <w:kern w:val="2"/>
          <w:sz w:val="21"/>
          <w:szCs w:val="21"/>
          <w:lang w:val="en-US" w:eastAsia="zh-CN"/>
          <w14:textFill>
            <w14:solidFill>
              <w14:schemeClr w14:val="tx1"/>
            </w14:solidFill>
          </w14:textFill>
        </w:rPr>
        <w:t>学情概况和答题情况看</w:t>
      </w:r>
      <w:r>
        <w:rPr>
          <w:rFonts w:hint="eastAsia" w:ascii="宋体" w:hAnsi="宋体" w:eastAsia="宋体" w:cs="宋体"/>
          <w:color w:val="000000" w:themeColor="text1"/>
          <w:kern w:val="2"/>
          <w:sz w:val="21"/>
          <w:szCs w:val="21"/>
          <w14:textFill>
            <w14:solidFill>
              <w14:schemeClr w14:val="tx1"/>
            </w14:solidFill>
          </w14:textFill>
        </w:rPr>
        <w:t>数据反馈，</w:t>
      </w:r>
      <w:r>
        <w:rPr>
          <w:rFonts w:hint="eastAsia" w:ascii="宋体" w:hAnsi="宋体" w:eastAsia="宋体" w:cs="宋体"/>
          <w:color w:val="000000" w:themeColor="text1"/>
          <w:kern w:val="2"/>
          <w:sz w:val="21"/>
          <w:szCs w:val="21"/>
          <w:lang w:val="en-US" w:eastAsia="zh-CN"/>
          <w14:textFill>
            <w14:solidFill>
              <w14:schemeClr w14:val="tx1"/>
            </w14:solidFill>
          </w14:textFill>
        </w:rPr>
        <w:t>学生</w:t>
      </w:r>
      <w:r>
        <w:rPr>
          <w:rFonts w:hint="eastAsia" w:ascii="宋体" w:hAnsi="宋体" w:eastAsia="宋体" w:cs="宋体"/>
          <w:color w:val="000000" w:themeColor="text1"/>
          <w:kern w:val="2"/>
          <w:sz w:val="21"/>
          <w:szCs w:val="21"/>
          <w14:textFill>
            <w14:solidFill>
              <w14:schemeClr w14:val="tx1"/>
            </w14:solidFill>
          </w14:textFill>
        </w:rPr>
        <w:t>自主学习</w:t>
      </w:r>
      <w:r>
        <w:rPr>
          <w:rFonts w:hint="eastAsia" w:ascii="宋体" w:hAnsi="宋体" w:eastAsia="宋体" w:cs="宋体"/>
          <w:color w:val="000000" w:themeColor="text1"/>
          <w:kern w:val="2"/>
          <w:sz w:val="21"/>
          <w:szCs w:val="21"/>
          <w:lang w:eastAsia="zh-CN"/>
          <w14:textFill>
            <w14:solidFill>
              <w14:schemeClr w14:val="tx1"/>
            </w14:solidFill>
          </w14:textFill>
        </w:rPr>
        <w:t>的</w:t>
      </w:r>
      <w:r>
        <w:rPr>
          <w:rFonts w:hint="eastAsia" w:ascii="宋体" w:hAnsi="宋体" w:eastAsia="宋体" w:cs="宋体"/>
          <w:color w:val="000000" w:themeColor="text1"/>
          <w:kern w:val="2"/>
          <w:sz w:val="21"/>
          <w:szCs w:val="21"/>
          <w14:textFill>
            <w14:solidFill>
              <w14:schemeClr w14:val="tx1"/>
            </w14:solidFill>
          </w14:textFill>
        </w:rPr>
        <w:t>效果不是很理想</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共设计</w:t>
      </w:r>
      <w:r>
        <w:rPr>
          <w:rFonts w:hint="eastAsia" w:ascii="宋体" w:hAnsi="宋体" w:eastAsia="宋体" w:cs="宋体"/>
          <w:color w:val="000000" w:themeColor="text1"/>
          <w:kern w:val="2"/>
          <w:sz w:val="21"/>
          <w:szCs w:val="21"/>
          <w:lang w:val="en-US" w:eastAsia="zh-CN"/>
          <w14:textFill>
            <w14:solidFill>
              <w14:schemeClr w14:val="tx1"/>
            </w14:solidFill>
          </w14:textFill>
        </w:rPr>
        <w:t>5</w:t>
      </w:r>
      <w:r>
        <w:rPr>
          <w:rFonts w:hint="eastAsia" w:ascii="宋体" w:hAnsi="宋体" w:eastAsia="宋体" w:cs="宋体"/>
          <w:color w:val="000000" w:themeColor="text1"/>
          <w:kern w:val="2"/>
          <w:sz w:val="21"/>
          <w:szCs w:val="21"/>
          <w14:textFill>
            <w14:solidFill>
              <w14:schemeClr w14:val="tx1"/>
            </w14:solidFill>
          </w14:textFill>
        </w:rPr>
        <w:t>道基础选择题，满分10分，学生平均得分为6.</w:t>
      </w:r>
      <w:r>
        <w:rPr>
          <w:rFonts w:hint="eastAsia" w:ascii="宋体" w:hAnsi="宋体" w:eastAsia="宋体" w:cs="宋体"/>
          <w:color w:val="000000" w:themeColor="text1"/>
          <w:kern w:val="2"/>
          <w:sz w:val="21"/>
          <w:szCs w:val="21"/>
          <w:lang w:val="en-US" w:eastAsia="zh-CN"/>
          <w14:textFill>
            <w14:solidFill>
              <w14:schemeClr w14:val="tx1"/>
            </w14:solidFill>
          </w14:textFill>
        </w:rPr>
        <w:t>7</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整体得分率并不理想，优秀率不到30％，其中最后一题正确率甚至不到50％</w:t>
      </w:r>
      <w:r>
        <w:rPr>
          <w:rFonts w:hint="eastAsia" w:ascii="宋体" w:hAnsi="宋体" w:eastAsia="宋体" w:cs="宋体"/>
          <w:color w:val="000000" w:themeColor="text1"/>
          <w:kern w:val="2"/>
          <w:sz w:val="21"/>
          <w:szCs w:val="21"/>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根据学生的答题情况，我对教学设计作出针对性调整。</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楷体" w:hAnsi="楷体" w:eastAsia="楷体" w:cs="楷体"/>
          <w:b/>
          <w:sz w:val="21"/>
          <w:szCs w:val="21"/>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楷体" w:hAnsi="楷体" w:eastAsia="楷体" w:cs="楷体"/>
          <w:b/>
          <w:kern w:val="2"/>
          <w:sz w:val="21"/>
          <w:szCs w:val="21"/>
        </w:rPr>
      </w:pPr>
      <w:r>
        <w:rPr>
          <w:rFonts w:hint="eastAsia" w:ascii="楷体" w:hAnsi="楷体" w:eastAsia="楷体" w:cs="楷体"/>
          <w:b/>
          <w:sz w:val="21"/>
          <w:szCs w:val="21"/>
        </w:rPr>
        <w:t>【教学目标】</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唯物史观：通过重新审视战争爆发前后错综复杂的历史环境，引导学生认识在全球化进程中，东西方文明的交汇与碰撞是不可避免的，理解鸦片战争发生的必然性和偶然性。</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时空观念：将鸦片战争放到历史的纵深，理解在不同的时空框架下透视出农业文明和工业文明实力消长的变化和冲突的延续；配以地图概述鸦片战争过程，宏观把握战争的进程。</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史料实证：培养从文字材料、图表材料中提取有效历史信息尤其是隐形信息的能力；通过新开发的史料揭示鸦片战争的实质，培养学生符合历史认知的方法。</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历史解释：认识鸦片战争前东西方历史的差异。正确解释“鸦片战争”“第二次鸦片战争”“虎门销烟”“三元里抗英斗争。 </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家国情怀：历史不容遗忘，国耻要永远铭记。中国人民从来就有不屈不挠的反抗精神。捍卫国家主权和民族尊严是中华民族的优良传统，增强民族责任感。</w:t>
      </w: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楷体" w:hAnsi="楷体" w:eastAsia="楷体" w:cs="楷体"/>
          <w:b/>
          <w:kern w:val="2"/>
          <w:sz w:val="21"/>
          <w:szCs w:val="21"/>
        </w:rPr>
      </w:pPr>
      <w:r>
        <w:rPr>
          <w:rFonts w:hint="eastAsia" w:ascii="楷体" w:hAnsi="楷体" w:eastAsia="楷体" w:cs="楷体"/>
          <w:b/>
          <w:sz w:val="21"/>
          <w:szCs w:val="21"/>
        </w:rPr>
        <w:t>【教学重难点】</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重点：两次鸦片战争的背景、过程和影响</w:t>
      </w:r>
      <w:r>
        <w:rPr>
          <w:rFonts w:hint="eastAsia" w:ascii="宋体" w:hAnsi="宋体" w:eastAsia="宋体" w:cs="宋体"/>
          <w:color w:val="000000" w:themeColor="text1"/>
          <w:kern w:val="2"/>
          <w:sz w:val="21"/>
          <w:szCs w:val="21"/>
          <w:lang w:eastAsia="zh-CN"/>
          <w14:textFill>
            <w14:solidFill>
              <w14:schemeClr w14:val="tx1"/>
            </w14:solidFill>
          </w14:textFill>
        </w:rPr>
        <w:t>。</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难点：两次鸦片战争对中国社会的影响及中国社会的变化。</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楷体" w:hAnsi="楷体" w:eastAsia="楷体" w:cs="楷体"/>
          <w:b/>
          <w:sz w:val="21"/>
          <w:szCs w:val="21"/>
        </w:rPr>
        <w:t>【</w:t>
      </w:r>
      <w:r>
        <w:rPr>
          <w:rFonts w:hint="eastAsia" w:ascii="楷体" w:hAnsi="楷体" w:eastAsia="楷体" w:cs="楷体"/>
          <w:b/>
          <w:bCs w:val="0"/>
          <w:color w:val="auto"/>
          <w:sz w:val="21"/>
          <w:szCs w:val="21"/>
          <w:lang w:val="en-US" w:eastAsia="zh-CN"/>
        </w:rPr>
        <w:t>教学活动过程设计</w:t>
      </w:r>
      <w:r>
        <w:rPr>
          <w:rFonts w:hint="eastAsia" w:ascii="楷体" w:hAnsi="楷体" w:eastAsia="楷体" w:cs="楷体"/>
          <w:b/>
          <w:sz w:val="21"/>
          <w:szCs w:val="21"/>
        </w:rPr>
        <w:t>】</w:t>
      </w:r>
    </w:p>
    <w:tbl>
      <w:tblPr>
        <w:tblStyle w:val="5"/>
        <w:tblpPr w:leftFromText="180" w:rightFromText="180" w:vertAnchor="text" w:horzAnchor="page" w:tblpX="1772" w:tblpY="107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376"/>
        <w:gridCol w:w="851"/>
        <w:gridCol w:w="972"/>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23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303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教学内容及教师活动</w:t>
            </w:r>
          </w:p>
        </w:tc>
        <w:tc>
          <w:tcPr>
            <w:tcW w:w="545"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学生活动</w:t>
            </w:r>
          </w:p>
        </w:tc>
        <w:tc>
          <w:tcPr>
            <w:tcW w:w="61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设计意图</w:t>
            </w:r>
          </w:p>
        </w:tc>
        <w:tc>
          <w:tcPr>
            <w:tcW w:w="568"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信息技术支持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23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前</w:t>
            </w:r>
          </w:p>
        </w:tc>
        <w:tc>
          <w:tcPr>
            <w:tcW w:w="303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推送导学案及课前练习。</w:t>
            </w:r>
          </w:p>
        </w:tc>
        <w:tc>
          <w:tcPr>
            <w:tcW w:w="545"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课前自主预习教材完成导学案及课前练习。</w:t>
            </w:r>
          </w:p>
        </w:tc>
        <w:tc>
          <w:tcPr>
            <w:tcW w:w="61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收集数据，了解学情，制定教学设计，提升教学导向性，提高课堂效率。</w:t>
            </w:r>
          </w:p>
        </w:tc>
        <w:tc>
          <w:tcPr>
            <w:tcW w:w="568"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教师端推送导学案，</w:t>
            </w:r>
            <w:r>
              <w:rPr>
                <w:rFonts w:hint="eastAsia" w:ascii="宋体" w:hAnsi="宋体" w:eastAsia="宋体" w:cs="宋体"/>
                <w:sz w:val="21"/>
                <w:szCs w:val="21"/>
              </w:rPr>
              <w:t>学生利用学生端</w:t>
            </w:r>
            <w:r>
              <w:rPr>
                <w:rFonts w:hint="eastAsia" w:ascii="宋体" w:hAnsi="宋体" w:eastAsia="宋体" w:cs="宋体"/>
                <w:sz w:val="21"/>
                <w:szCs w:val="21"/>
                <w:lang w:val="en-US" w:eastAsia="zh-CN"/>
              </w:rPr>
              <w:t>完成相应任务。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trPr>
        <w:tc>
          <w:tcPr>
            <w:tcW w:w="236" w:type="pct"/>
            <w:vMerge w:val="restar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default"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中</w:t>
            </w:r>
          </w:p>
        </w:tc>
        <w:tc>
          <w:tcPr>
            <w:tcW w:w="303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【新课导入】</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推送材料：</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展示《情殷鉴古图》向学生介绍道光皇帝的遗诏“死后不入太庙，不立神功圣德碑。”并向学生介绍清朝的三条祖训 ：一是永不加税；二是后宫和太监不得干政；三是失寸土者不得入列祖宗灵位。提问：道光皇帝是违反了哪一条祖训，你能说说吗？</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                                                      </w:t>
            </w:r>
          </w:p>
        </w:tc>
        <w:tc>
          <w:tcPr>
            <w:tcW w:w="545"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lang w:val="en-US" w:eastAsia="zh-CN"/>
              </w:rPr>
              <w:t>学生阅读材料，根据所学知识，回答问题。</w:t>
            </w:r>
          </w:p>
        </w:tc>
        <w:tc>
          <w:tcPr>
            <w:tcW w:w="61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lang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lang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sz w:val="21"/>
                <w:szCs w:val="21"/>
                <w:lang w:bidi="ne-NP"/>
              </w:rPr>
              <w:t>抛出问题，激发学生思考与兴趣，让学生带着问题进入本课内容。</w:t>
            </w:r>
          </w:p>
        </w:tc>
        <w:tc>
          <w:tcPr>
            <w:tcW w:w="568"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Cs/>
                <w:color w:val="000000" w:themeColor="text1"/>
                <w:sz w:val="21"/>
                <w:szCs w:val="21"/>
                <w14:textFill>
                  <w14:solidFill>
                    <w14:schemeClr w14:val="tx1"/>
                  </w14:solidFill>
                </w14:textFill>
              </w:rPr>
              <w:t>教师端推送</w:t>
            </w:r>
            <w:r>
              <w:rPr>
                <w:rFonts w:hint="eastAsia" w:ascii="宋体" w:hAnsi="宋体" w:eastAsia="宋体" w:cs="宋体"/>
                <w:bCs/>
                <w:color w:val="000000" w:themeColor="text1"/>
                <w:sz w:val="21"/>
                <w:szCs w:val="21"/>
                <w:lang w:val="en-US" w:eastAsia="zh-CN"/>
                <w14:textFill>
                  <w14:solidFill>
                    <w14:schemeClr w14:val="tx1"/>
                  </w14:solidFill>
                </w14:textFill>
              </w:rPr>
              <w:t>材料</w:t>
            </w:r>
            <w:r>
              <w:rPr>
                <w:rFonts w:hint="eastAsia" w:ascii="宋体" w:hAnsi="宋体" w:eastAsia="宋体" w:cs="宋体"/>
                <w:bCs/>
                <w:color w:val="000000" w:themeColor="text1"/>
                <w:sz w:val="21"/>
                <w:szCs w:val="21"/>
                <w14:textFill>
                  <w14:solidFill>
                    <w14:schemeClr w14:val="tx1"/>
                  </w14:solidFill>
                </w14:textFill>
              </w:rPr>
              <w:t>，学生</w:t>
            </w:r>
            <w:r>
              <w:rPr>
                <w:rFonts w:hint="eastAsia" w:ascii="宋体" w:hAnsi="宋体" w:eastAsia="宋体" w:cs="宋体"/>
                <w:bCs/>
                <w:color w:val="000000" w:themeColor="text1"/>
                <w:sz w:val="21"/>
                <w:szCs w:val="21"/>
                <w:lang w:val="en-US" w:eastAsia="zh-CN"/>
                <w14:textFill>
                  <w14:solidFill>
                    <w14:schemeClr w14:val="tx1"/>
                  </w14:solidFill>
                </w14:textFill>
              </w:rPr>
              <w:t>阅读材料，完成问题，教师端随机选人回答问题。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36" w:type="pct"/>
            <w:vMerge w:val="continue"/>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303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【新知学习】</w:t>
            </w:r>
          </w:p>
          <w:p>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一、</w:t>
            </w:r>
            <w:r>
              <w:rPr>
                <w:rFonts w:hint="eastAsia" w:ascii="宋体" w:hAnsi="宋体" w:eastAsia="宋体" w:cs="宋体"/>
                <w:b w:val="0"/>
                <w:bCs/>
                <w:sz w:val="21"/>
                <w:szCs w:val="21"/>
                <w:lang w:val="en-US" w:eastAsia="zh-CN" w:bidi="ne-NP"/>
              </w:rPr>
              <w:t>碰撞前：帝国与天朝的差异</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vertAlign w:val="baseline"/>
                <w:lang w:val="en-US" w:eastAsia="zh-CN"/>
              </w:rPr>
              <w:t>教师端随机选取并展示课前学生完成的表格：</w:t>
            </w:r>
          </w:p>
          <w:p>
            <w:pPr>
              <w:keepNext w:val="0"/>
              <w:keepLines w:val="0"/>
              <w:pageBreakBefore w:val="0"/>
              <w:widowControl w:val="0"/>
              <w:kinsoku/>
              <w:wordWrap/>
              <w:overflowPunct/>
              <w:topLinePunct w:val="0"/>
              <w:autoSpaceDE/>
              <w:autoSpaceDN/>
              <w:bidi w:val="0"/>
              <w:spacing w:line="360" w:lineRule="auto"/>
              <w:ind w:firstLine="1470" w:firstLineChars="7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鸦片战争前的中国和英国</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21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8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p>
              </w:tc>
              <w:tc>
                <w:tcPr>
                  <w:tcW w:w="3856"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w:t>
                  </w:r>
                </w:p>
              </w:tc>
              <w:tc>
                <w:tcPr>
                  <w:tcW w:w="4019"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8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政治</w:t>
                  </w:r>
                </w:p>
              </w:tc>
              <w:tc>
                <w:tcPr>
                  <w:tcW w:w="3856"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君主专制统治顽固,封建社会走向衰落</w:t>
                  </w:r>
                </w:p>
              </w:tc>
              <w:tc>
                <w:tcPr>
                  <w:tcW w:w="4019"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君主立宪制度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8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经济</w:t>
                  </w:r>
                </w:p>
              </w:tc>
              <w:tc>
                <w:tcPr>
                  <w:tcW w:w="3856"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自给自足的小农经济</w:t>
                  </w:r>
                </w:p>
              </w:tc>
              <w:tc>
                <w:tcPr>
                  <w:tcW w:w="4019"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工业革命开展,资本主义迅猛发展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8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军事</w:t>
                  </w:r>
                </w:p>
              </w:tc>
              <w:tc>
                <w:tcPr>
                  <w:tcW w:w="3856"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装备落后、军备废弛</w:t>
                  </w:r>
                </w:p>
              </w:tc>
              <w:tc>
                <w:tcPr>
                  <w:tcW w:w="4019"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坚船利炮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8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对外</w:t>
                  </w:r>
                </w:p>
              </w:tc>
              <w:tc>
                <w:tcPr>
                  <w:tcW w:w="3856"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闭关锁国</w:t>
                  </w:r>
                </w:p>
              </w:tc>
              <w:tc>
                <w:tcPr>
                  <w:tcW w:w="4019"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殖民扩张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8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文化</w:t>
                  </w:r>
                </w:p>
              </w:tc>
              <w:tc>
                <w:tcPr>
                  <w:tcW w:w="3856"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八股取士、思想僵化、科技落后</w:t>
                  </w:r>
                </w:p>
              </w:tc>
              <w:tc>
                <w:tcPr>
                  <w:tcW w:w="4019"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思想解放、近代科技发展迅猛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8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综合</w:t>
                  </w:r>
                </w:p>
              </w:tc>
              <w:tc>
                <w:tcPr>
                  <w:tcW w:w="3856"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封建统治、危机四伏</w:t>
                  </w:r>
                </w:p>
              </w:tc>
              <w:tc>
                <w:tcPr>
                  <w:tcW w:w="4019"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掌握资本主义世界霸权</w:t>
                  </w:r>
                </w:p>
              </w:tc>
            </w:tr>
          </w:tbl>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引导学生从政治、经济、思想、外交、军事等方面对比帝国与天朝的差异。</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探究一：帝国与天朝为什么会爆发战争，这场战争的性质？</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材料一：</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drawing>
                <wp:inline distT="0" distB="0" distL="114300" distR="114300">
                  <wp:extent cx="3055620" cy="1680845"/>
                  <wp:effectExtent l="0" t="0" r="508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3055620" cy="1680845"/>
                          </a:xfrm>
                          <a:prstGeom prst="rect">
                            <a:avLst/>
                          </a:prstGeom>
                          <a:noFill/>
                          <a:ln>
                            <a:noFill/>
                          </a:ln>
                        </pic:spPr>
                      </pic:pic>
                    </a:graphicData>
                  </a:graphic>
                </wp:inline>
              </w:drawing>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材料二：从17世纪开始，英国就从中国采购茶叶、丝绸和瓷器，之后还从中国采购土布。然而，英国产品在中国并不受欢迎，英国也拿不出多少商品与中国交换。……英国进口多于出口，形成巨大的贸易逆差。英国起初是从国内运白银到中国平衡逆差。18世纪70年代以后，英国商人找到了鸦片作为平衡逆差的工具。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                   ——摘编自萧致治《鸦片战争史》</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材料三：就大清而言，大量鸦片走私进口，不仅导致白银外流，国库空虚，而且造成了严重的社会问题。据计，1835年全国吸食鸦片的人数达到200万，其中大多数是官僚、地主等剥削阶级以及依附剥削阶级的人，走私和贿赂公行，吏治进一步腐败。统治阶级遭受腐蚀而遇到内部瘫痪的危机，这不得不引起清朝统治者的密切关注。       </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1260" w:firstLineChars="6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——摘编自《张海鹏史学文论精选集》</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教师引导：战争的导火索是林则徐的禁烟活动，根本原因是英国完成工业革命急需原材料和开拓海外市场，英国把矛头指向中国；重要原因是清政府的腐败落后国力衰落，为英国发动战争提供了可能；直接原因是虎门销烟。这是一次彻头彻尾的侵略战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二、碰撞中：帝国与天朝的对决</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1、冷兵器与热兵器的对决</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（1）第一次鸦片战争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（2）第二次鸦片战争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播放视频《鸦片战争》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2、束缚天朝手脚的条约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探究二：梳理条约内容，根据内容分析条约带给天朝的影响，中国的社会性质发生了怎样的变化？</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drawing>
                <wp:inline distT="0" distB="0" distL="114300" distR="114300">
                  <wp:extent cx="3271520" cy="1261745"/>
                  <wp:effectExtent l="0" t="0" r="5080" b="825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3271520" cy="1261745"/>
                          </a:xfrm>
                          <a:prstGeom prst="rect">
                            <a:avLst/>
                          </a:prstGeom>
                          <a:noFill/>
                          <a:ln>
                            <a:noFill/>
                          </a:ln>
                        </pic:spPr>
                      </pic:pic>
                    </a:graphicData>
                  </a:graphic>
                </wp:inline>
              </w:drawing>
            </w:r>
            <w:r>
              <w:rPr>
                <w:rFonts w:hint="eastAsia" w:ascii="宋体" w:hAnsi="宋体" w:eastAsia="宋体" w:cs="宋体"/>
                <w:b w:val="0"/>
                <w:bCs/>
                <w:color w:val="auto"/>
                <w:sz w:val="21"/>
                <w:szCs w:val="21"/>
                <w:vertAlign w:val="baseline"/>
                <w:lang w:val="en-US" w:eastAsia="zh-CN"/>
              </w:rPr>
              <w:drawing>
                <wp:inline distT="0" distB="0" distL="114300" distR="114300">
                  <wp:extent cx="3271520" cy="1076325"/>
                  <wp:effectExtent l="0" t="0" r="5080" b="31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3271520" cy="1076325"/>
                          </a:xfrm>
                          <a:prstGeom prst="rect">
                            <a:avLst/>
                          </a:prstGeom>
                          <a:noFill/>
                          <a:ln>
                            <a:noFill/>
                          </a:ln>
                        </pic:spPr>
                      </pic:pic>
                    </a:graphicData>
                  </a:graphic>
                </wp:inline>
              </w:drawing>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难点突破：何为半殖民地？半封建社会？</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教师活动：引导学生突破难点，教师总结。</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探究三：根据材料英国人对鸦片战争的结果是什么态度？哪一句最能反应英国要求“修约”的原因？第二次鸦片战争爆发的原因？</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一：为了适应外商对农产品业已增加了的需要……新贸易市场尚待建立，新部署尚待进行。自从条约缔约以来，因我们对华通商的扩展有限而感到的许多失望……届时我们当有权要求中英条约的修订……我们可以希望，英、法、美交涉人员通力合作……都更能影响中国政府去履行对目前事情的改进。</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——摘编自1854年2月13日英国《克勒拉德恩伯爵致包令博士函》</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材料二：1856年3月，克里米亚战争结束，俄国战败。这时候，英、法、俄都把眼光投向了中国，各国军舰都可以移师中国了。在克里米亚战场上厮杀的对手，在中国成为了合作伙伴。正在这时候，“马神父”事件发生了。尽管这是一个突发的个别事件，对于发过来说就是一个好借口。但是对于英国来说，这个借口还不是太有力。不久，“亚罗号”事件发生了。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——摘编自齐思和《中国近代史资料丛刊·第二次鸦片战争》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引导学生：探究第二次鸦片战争爆发的原因，并对学生的回答做出积极的回应，根据学生的回答总结。</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三、碰撞后：迷梦中惊醒的天朝</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1、迷梦中——愚昧的平民</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一：在整个鸦片战争期间，英军虽有一时的供应不足之弊之虞，但在总体上不觉困难。一些民众向他们出售粮食、畜禽、淡水，以图获利，另一些民众为他们充当苦力，从事运输，以求工值。这些被清方文献斥为“汉奸”的民众，在交战地区几乎无处不有。</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2730" w:firstLineChars="13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——茅海建《天朝的崩溃》</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材料二：和议之后，都门仍复恬嬉，大有雨过忘雷之意。海疆之事，转喉触讳，绝口不提。即 茶坊酒肆之中，亦大书“免谈时事”四字，俨有诗书偶雨之禁。</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1050" w:firstLineChars="5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——社科院《中国近代史资料丛刊·鸦片战争》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2、迷梦中——昏聩的统治阶级</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一：（《南京条约》）初步达成一致后，愉悦之情就蔓延开了，中国官员大笑着说话。英方请客时，两江总督牛鉴忙着享用樱桃白兰地。中方请客时，钦差大臣耆英坚持要往英国人嘴里投糖果。条约讨论守，英国代表璞鼎查说耆英“热情拥抱了我对我很满意，认为我是个友好、正直的人”。正式签约时“众情欣喜”。</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2310" w:firstLineChars="11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——（英）蓝诗玲《鸦片战争》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材料二：祁頃于1842年11月因仿造火轮船，“内地匠役往往不得其法”提议从澳门雇觅“夷匠”。这能让这些危险的“夷匠”入境“，连忙下旨阻止。</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2520" w:firstLineChars="1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——茅海建《天朝的崩溃》</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3、迷梦中——惊醒的知识分子</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思考：结合课本93页“开眼看世界”分析，他们是谁？</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石破天惊之举又是什么？</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材料一：他们从一个封闭的容器中探头出来，开眼看世界，并能放下“天朝”的架子，平静地看待另一种文明，已是石破天惊之举。</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2520" w:firstLineChars="1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——茅海建《天朝的崩溃》</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drawing>
                <wp:inline distT="0" distB="0" distL="114300" distR="114300">
                  <wp:extent cx="3270250" cy="909955"/>
                  <wp:effectExtent l="0" t="0" r="6350" b="444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3270250" cy="909955"/>
                          </a:xfrm>
                          <a:prstGeom prst="rect">
                            <a:avLst/>
                          </a:prstGeom>
                          <a:noFill/>
                          <a:ln>
                            <a:noFill/>
                          </a:ln>
                        </pic:spPr>
                      </pic:pic>
                    </a:graphicData>
                  </a:graphic>
                </wp:inline>
              </w:drawing>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教师活动：引导学生单独完成先进知识分子在危难之际对战争的反思及主要内容。</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探究四：天朝真的觉醒了吗？为什么？</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材料一：《瀛寰志略》对外部知识的介绍，比魏源更详尽准确……它对西方的人文制度多有褒评，却又使用着旧观念。</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2520" w:firstLineChars="1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——茅海建《天朝的崩溃》</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材料二：1843年，魏源完成了以知夷、师夷、振兴军备为核心理论的《海国图志》……悲哀的是，这本书却不受朝廷重视，……有人甚至建议烧掉它。1851年，传入日本，日本人惊为天书，认真学习之，通过此书了解西方的长处，它被奉为加强海防的经典著作，为不久后开展的明治维新做出了贡献。</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1680" w:firstLineChars="8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 ——严孟达《严孟达：甲午再现风云》                                          </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引导学生探究天朝及先进的知识分子真的觉醒了吗？并对学生回答进行积极点评，根据学生回答教师总结。</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tc>
        <w:tc>
          <w:tcPr>
            <w:tcW w:w="545" w:type="pct"/>
          </w:tcPr>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学生连线，拍照上传</w:t>
            </w:r>
            <w:r>
              <w:rPr>
                <w:rFonts w:hint="eastAsia" w:ascii="宋体" w:hAnsi="宋体" w:eastAsia="宋体" w:cs="宋体"/>
                <w:color w:val="000000" w:themeColor="text1"/>
                <w:sz w:val="21"/>
                <w:szCs w:val="21"/>
                <w:lang w:val="en-US" w:eastAsia="zh-CN"/>
                <w14:textFill>
                  <w14:solidFill>
                    <w14:schemeClr w14:val="tx1"/>
                  </w14:solidFill>
                </w14:textFill>
              </w:rPr>
              <w:t>课前完成的表格。</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lang w:val="en-US" w:eastAsia="zh-CN"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lang w:val="en-US" w:eastAsia="zh-CN"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lang w:val="en-US" w:eastAsia="zh-CN"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lang w:val="en-US" w:eastAsia="zh-CN"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sz w:val="21"/>
                <w:szCs w:val="21"/>
                <w:lang w:val="en-US" w:eastAsia="zh-CN" w:bidi="ne-NP"/>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bidi="ne-NP"/>
              </w:rPr>
            </w:pPr>
            <w:r>
              <w:rPr>
                <w:rFonts w:hint="eastAsia" w:ascii="宋体" w:hAnsi="宋体" w:eastAsia="宋体" w:cs="宋体"/>
                <w:sz w:val="21"/>
                <w:szCs w:val="21"/>
                <w:lang w:val="en-US" w:eastAsia="zh-CN" w:bidi="ne-NP"/>
              </w:rPr>
              <w:t>学生根据材料和已有知识体系，思考鸦片战争爆发的直接原因和根本原因。</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学生通过学生端观看视频，结合初中已学知识了解两次鸦片战争的经过。</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学生连线，拍照上传</w:t>
            </w:r>
            <w:r>
              <w:rPr>
                <w:rFonts w:hint="eastAsia" w:ascii="宋体" w:hAnsi="宋体" w:eastAsia="宋体" w:cs="宋体"/>
                <w:color w:val="000000" w:themeColor="text1"/>
                <w:sz w:val="21"/>
                <w:szCs w:val="21"/>
                <w:lang w:val="en-US" w:eastAsia="zh-CN"/>
                <w14:textFill>
                  <w14:solidFill>
                    <w14:schemeClr w14:val="tx1"/>
                  </w14:solidFill>
                </w14:textFill>
              </w:rPr>
              <w:t>课前完成的表格。</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学生阅读材料，思考问题。</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bidi="ne-NP"/>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bidi="ne-NP"/>
              </w:rPr>
            </w:pPr>
            <w:r>
              <w:rPr>
                <w:rFonts w:hint="eastAsia" w:ascii="宋体" w:hAnsi="宋体" w:eastAsia="宋体" w:cs="宋体"/>
                <w:b w:val="0"/>
                <w:bCs/>
                <w:color w:val="auto"/>
                <w:sz w:val="21"/>
                <w:szCs w:val="21"/>
                <w:vertAlign w:val="baseline"/>
                <w:lang w:val="en-US" w:eastAsia="zh-CN"/>
              </w:rPr>
              <w:t>推送材料，学生阅读材料，</w:t>
            </w:r>
            <w:r>
              <w:rPr>
                <w:rFonts w:hint="eastAsia" w:ascii="宋体" w:hAnsi="宋体" w:eastAsia="宋体" w:cs="宋体"/>
                <w:sz w:val="21"/>
                <w:szCs w:val="21"/>
                <w:lang w:val="en-US" w:eastAsia="zh-CN" w:bidi="ne-NP"/>
              </w:rPr>
              <w:t>合教材在教师引导下梳理先进知识分子对战争的反思。</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学生阅读材料和表格，思考问题</w:t>
            </w:r>
          </w:p>
        </w:tc>
        <w:tc>
          <w:tcPr>
            <w:tcW w:w="616" w:type="pct"/>
          </w:tcPr>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理清鸦片战争前中英双方各方面存在的差异，明确待解决问题，精准教学。</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以学定教，突破重难点，</w:t>
            </w:r>
            <w:r>
              <w:rPr>
                <w:rFonts w:hint="eastAsia" w:ascii="宋体" w:hAnsi="宋体" w:eastAsia="宋体" w:cs="宋体"/>
                <w:sz w:val="21"/>
                <w:szCs w:val="21"/>
                <w:lang w:bidi="ne-NP"/>
              </w:rPr>
              <w:t>培养</w:t>
            </w:r>
            <w:r>
              <w:rPr>
                <w:rFonts w:hint="eastAsia" w:ascii="宋体" w:hAnsi="宋体" w:eastAsia="宋体" w:cs="宋体"/>
                <w:sz w:val="21"/>
                <w:szCs w:val="21"/>
                <w:lang w:val="en-US" w:eastAsia="zh-CN" w:bidi="ne-NP"/>
              </w:rPr>
              <w:t>学生阅读史料、总结提炼、察看地图、合作探究的能力，</w:t>
            </w:r>
            <w:r>
              <w:rPr>
                <w:rFonts w:hint="eastAsia" w:ascii="宋体" w:hAnsi="宋体" w:eastAsia="宋体" w:cs="宋体"/>
                <w:b w:val="0"/>
                <w:bCs/>
                <w:color w:val="auto"/>
                <w:sz w:val="21"/>
                <w:szCs w:val="21"/>
                <w:vertAlign w:val="baseline"/>
                <w:lang w:val="en-US" w:eastAsia="zh-CN"/>
              </w:rPr>
              <w:t>及时反馈学情，根据学情反馈，进行重难点突破，培养学生论从史出的能力、口头表述历史的能力、思辨能力。</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厘清战争概况，培养学生历史解释能力，掌握多种收集信的途径。</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提升学生参与度，使学生学会分析辨别史料类型，掌握不同类型史料的价值，培养史料实证意识。</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培养学生阅读分析材料的能力，总结概括答案的能力。</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培养学生研读史料、分析表格的能力。</w:t>
            </w:r>
          </w:p>
        </w:tc>
        <w:tc>
          <w:tcPr>
            <w:tcW w:w="568" w:type="pct"/>
          </w:tcPr>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同屏推送表格</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屏幕分享，</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推送图文史料</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利用截屏功能分享资源。</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随机选取学生上传的表格</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教师端推送材料，抢答模式</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开启随机选人作答功能。</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教师端推送材料和表格，学生作答并拍照上传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1" w:hRule="atLeast"/>
        </w:trPr>
        <w:tc>
          <w:tcPr>
            <w:tcW w:w="236" w:type="pct"/>
            <w:vMerge w:val="continue"/>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303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【课堂小结】</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sz w:val="21"/>
                <w:szCs w:val="21"/>
              </w:rPr>
              <w:t>“前事不忘，后事之师”。鸦片战争中，中国遇到了“数千年未有之强敌”，面对近代化的侵略者，传统的中国社会被动应敌。鸦片战争结束后，林则徐、魏源等人勇敢的迈出向西方学习的第一步，</w:t>
            </w:r>
            <w:r>
              <w:rPr>
                <w:rFonts w:hint="eastAsia" w:ascii="宋体" w:hAnsi="宋体" w:eastAsia="宋体" w:cs="宋体"/>
                <w:sz w:val="21"/>
                <w:szCs w:val="21"/>
                <w:lang w:val="en-US" w:eastAsia="zh-CN"/>
              </w:rPr>
              <w:t>因阶级立场和时代因素的制约</w:t>
            </w:r>
            <w:r>
              <w:rPr>
                <w:rFonts w:hint="eastAsia" w:ascii="宋体" w:hAnsi="宋体" w:eastAsia="宋体" w:cs="宋体"/>
                <w:sz w:val="21"/>
                <w:szCs w:val="21"/>
              </w:rPr>
              <w:t>在社会上引起的回声也很小</w:t>
            </w:r>
            <w:r>
              <w:rPr>
                <w:rFonts w:hint="eastAsia" w:ascii="宋体" w:hAnsi="宋体" w:eastAsia="宋体" w:cs="宋体"/>
                <w:sz w:val="21"/>
                <w:szCs w:val="21"/>
                <w:lang w:eastAsia="zh-CN"/>
              </w:rPr>
              <w:t>，</w:t>
            </w:r>
            <w:r>
              <w:rPr>
                <w:rFonts w:hint="eastAsia" w:ascii="宋体" w:hAnsi="宋体" w:eastAsia="宋体" w:cs="宋体"/>
                <w:sz w:val="21"/>
                <w:szCs w:val="21"/>
              </w:rPr>
              <w:t>但</w:t>
            </w:r>
            <w:r>
              <w:rPr>
                <w:rFonts w:hint="eastAsia" w:ascii="宋体" w:hAnsi="宋体" w:eastAsia="宋体" w:cs="宋体"/>
                <w:sz w:val="21"/>
                <w:szCs w:val="21"/>
                <w:lang w:val="en-US" w:eastAsia="zh-CN"/>
              </w:rPr>
              <w:t>这也</w:t>
            </w:r>
            <w:r>
              <w:rPr>
                <w:rFonts w:hint="eastAsia" w:ascii="宋体" w:hAnsi="宋体" w:eastAsia="宋体" w:cs="宋体"/>
                <w:sz w:val="21"/>
                <w:szCs w:val="21"/>
              </w:rPr>
              <w:t>让我们看到中国走向现代化的希望。于是，当遭遇第二次鸦片战争的又一次冲击时，中国社会开始认真地思考了战争背后的内容，进而开启中国近代化的曲折历程。</w:t>
            </w:r>
          </w:p>
        </w:tc>
        <w:tc>
          <w:tcPr>
            <w:tcW w:w="545"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000000"/>
                <w:kern w:val="0"/>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sz w:val="21"/>
                <w:szCs w:val="21"/>
                <w:lang w:val="en-US" w:eastAsia="zh-CN" w:bidi="ne-NP"/>
              </w:rPr>
              <w:t>在学案上自行完成总结思维导图。</w:t>
            </w:r>
          </w:p>
        </w:tc>
        <w:tc>
          <w:tcPr>
            <w:tcW w:w="61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sz w:val="21"/>
                <w:szCs w:val="21"/>
                <w:lang w:bidi="ne-NP"/>
              </w:rPr>
              <w:t>培养学生</w:t>
            </w:r>
            <w:r>
              <w:rPr>
                <w:rFonts w:hint="eastAsia" w:ascii="宋体" w:hAnsi="宋体" w:eastAsia="宋体" w:cs="宋体"/>
                <w:sz w:val="21"/>
                <w:szCs w:val="21"/>
                <w:lang w:val="en-US" w:eastAsia="zh-CN" w:bidi="ne-NP"/>
              </w:rPr>
              <w:t>制作思维导图的能力，提升学生</w:t>
            </w:r>
            <w:r>
              <w:rPr>
                <w:rFonts w:hint="eastAsia" w:ascii="宋体" w:hAnsi="宋体" w:eastAsia="宋体" w:cs="宋体"/>
                <w:sz w:val="21"/>
                <w:szCs w:val="21"/>
                <w:lang w:bidi="ne-NP"/>
              </w:rPr>
              <w:t>家国情怀</w:t>
            </w:r>
            <w:r>
              <w:rPr>
                <w:rFonts w:hint="eastAsia" w:ascii="宋体" w:hAnsi="宋体" w:eastAsia="宋体" w:cs="宋体"/>
                <w:sz w:val="21"/>
                <w:szCs w:val="21"/>
                <w:lang w:eastAsia="zh-CN" w:bidi="ne-NP"/>
              </w:rPr>
              <w:t>。</w:t>
            </w:r>
          </w:p>
        </w:tc>
        <w:tc>
          <w:tcPr>
            <w:tcW w:w="568"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推送屏幕、播放音乐。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236" w:type="pct"/>
            <w:vMerge w:val="continue"/>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tc>
        <w:tc>
          <w:tcPr>
            <w:tcW w:w="3032" w:type="pct"/>
            <w:vAlign w:val="center"/>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【当堂检测】</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选择课前预习题中出错率高的知识点，进行二次练习，查看学生作答数据。</w:t>
            </w:r>
          </w:p>
        </w:tc>
        <w:tc>
          <w:tcPr>
            <w:tcW w:w="545" w:type="pct"/>
            <w:vAlign w:val="center"/>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完成课堂测试</w:t>
            </w:r>
          </w:p>
        </w:tc>
        <w:tc>
          <w:tcPr>
            <w:tcW w:w="616" w:type="pct"/>
            <w:vAlign w:val="center"/>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通过作答数据，观测学生的知识点掌握情况，明确课后巩固练习的着重点。</w:t>
            </w:r>
          </w:p>
        </w:tc>
        <w:tc>
          <w:tcPr>
            <w:tcW w:w="568" w:type="pct"/>
            <w:vAlign w:val="top"/>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发起课堂测试全班作答，获取数据后进行分析。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3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课</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后</w:t>
            </w:r>
          </w:p>
        </w:tc>
        <w:tc>
          <w:tcPr>
            <w:tcW w:w="3032"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依据本节课的重难点和课堂作业检测的结果，布置分层作业。</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p>
        </w:tc>
        <w:tc>
          <w:tcPr>
            <w:tcW w:w="545"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学生完成作业</w:t>
            </w:r>
          </w:p>
        </w:tc>
        <w:tc>
          <w:tcPr>
            <w:tcW w:w="61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满足不同层次学生的需要。</w:t>
            </w:r>
          </w:p>
        </w:tc>
        <w:tc>
          <w:tcPr>
            <w:tcW w:w="568"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布置课后分层作业，观测答题数据。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3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板书设计</w:t>
            </w:r>
          </w:p>
        </w:tc>
        <w:tc>
          <w:tcPr>
            <w:tcW w:w="4763" w:type="pct"/>
            <w:gridSpan w:val="4"/>
          </w:tcPr>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第15课 两次鸦片战争</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一、碰撞前：帝国与天朝的差异</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二、碰撞中：帝国与天朝的对决</w:t>
            </w:r>
          </w:p>
          <w:p>
            <w:pPr>
              <w:keepNext w:val="0"/>
              <w:keepLines w:val="0"/>
              <w:pageBreakBefore w:val="0"/>
              <w:widowControl w:val="0"/>
              <w:tabs>
                <w:tab w:val="left" w:pos="1678"/>
              </w:tabs>
              <w:kinsoku/>
              <w:wordWrap/>
              <w:overflowPunct/>
              <w:topLinePunct w:val="0"/>
              <w:autoSpaceDE/>
              <w:autoSpaceDN/>
              <w:bidi w:val="0"/>
              <w:snapToGrid w:val="0"/>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三、碰撞后：迷梦中惊醒的天朝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236" w:type="pct"/>
          </w:tcPr>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教</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学</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反</w:t>
            </w:r>
          </w:p>
          <w:p>
            <w:pPr>
              <w:keepNext w:val="0"/>
              <w:keepLines w:val="0"/>
              <w:pageBreakBefore w:val="0"/>
              <w:widowControl w:val="0"/>
              <w:tabs>
                <w:tab w:val="left" w:pos="1678"/>
              </w:tabs>
              <w:kinsoku/>
              <w:wordWrap/>
              <w:overflowPunct/>
              <w:topLinePunct w:val="0"/>
              <w:autoSpaceDE/>
              <w:autoSpaceDN/>
              <w:bidi w:val="0"/>
              <w:snapToGrid w:val="0"/>
              <w:spacing w:line="360" w:lineRule="auto"/>
              <w:jc w:val="both"/>
              <w:textAlignment w:val="auto"/>
              <w:rPr>
                <w:rFonts w:hint="eastAsia" w:ascii="宋体" w:hAnsi="宋体" w:eastAsia="宋体" w:cs="宋体"/>
                <w:b/>
                <w:bCs w:val="0"/>
                <w:color w:val="auto"/>
                <w:sz w:val="21"/>
                <w:szCs w:val="21"/>
                <w:vertAlign w:val="baseline"/>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思</w:t>
            </w:r>
          </w:p>
        </w:tc>
        <w:tc>
          <w:tcPr>
            <w:tcW w:w="4763" w:type="pct"/>
            <w:gridSpan w:val="4"/>
          </w:tcPr>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智慧课堂创新了教学资源推送和利用的渠道与方式，实现了信息技术与教育教学的深度融合，</w:t>
            </w:r>
            <w:r>
              <w:rPr>
                <w:rFonts w:hint="eastAsia" w:ascii="宋体" w:hAnsi="宋体" w:eastAsia="宋体" w:cs="宋体"/>
                <w:sz w:val="21"/>
                <w:szCs w:val="21"/>
              </w:rPr>
              <w:t>智慧课堂下的课堂检测</w:t>
            </w:r>
            <w:r>
              <w:rPr>
                <w:rFonts w:hint="eastAsia" w:ascii="宋体" w:hAnsi="宋体" w:eastAsia="宋体" w:cs="宋体"/>
                <w:sz w:val="21"/>
                <w:szCs w:val="21"/>
                <w:lang w:val="en-US" w:eastAsia="zh-CN"/>
              </w:rPr>
              <w:t>更具有</w:t>
            </w:r>
            <w:r>
              <w:rPr>
                <w:rFonts w:hint="eastAsia" w:ascii="宋体" w:hAnsi="宋体" w:eastAsia="宋体" w:cs="宋体"/>
                <w:sz w:val="21"/>
                <w:szCs w:val="21"/>
              </w:rPr>
              <w:t>评价的实时性、客观性、真实性，反馈更加及时和精准，这有利于教师更好的调整教学策略和分层次布置作业，</w:t>
            </w:r>
            <w:r>
              <w:rPr>
                <w:rFonts w:hint="eastAsia" w:ascii="宋体" w:hAnsi="宋体" w:eastAsia="宋体" w:cs="宋体"/>
                <w:sz w:val="21"/>
                <w:szCs w:val="21"/>
                <w:lang w:val="en-US" w:eastAsia="zh-CN"/>
              </w:rPr>
              <w:t>有利于满足学生的个性化学习需求，提升师生的信息技术能力和信息素养。基于智慧课堂的精准教学，利用学科能力评价框架和大数据分析技术，从多维度提升分析过程的精度、广度与深度，有利于辅助教师识别教学中的盲点并加以改善。</w:t>
            </w:r>
          </w:p>
          <w:p>
            <w:pPr>
              <w:keepNext w:val="0"/>
              <w:keepLines w:val="0"/>
              <w:pageBreakBefore w:val="0"/>
              <w:widowControl w:val="0"/>
              <w:tabs>
                <w:tab w:val="left" w:pos="1678"/>
              </w:tabs>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sz w:val="21"/>
                <w:szCs w:val="21"/>
                <w:lang w:val="en-US" w:eastAsia="zh-CN"/>
              </w:rPr>
              <w:t>课堂是教育教学改革的重要阵地，也是落实学生核心素养的关键场所。以信息技术助力的历史智慧课堂的使用，不但改变了历史知识的呈现方式，同时也为教学过程与结果数据的多维度、全程化采集创造了良好条件。</w:t>
            </w:r>
            <w:r>
              <w:rPr>
                <w:rFonts w:hint="eastAsia" w:ascii="宋体" w:hAnsi="宋体" w:eastAsia="宋体" w:cs="宋体"/>
                <w:sz w:val="21"/>
                <w:szCs w:val="21"/>
              </w:rPr>
              <w:t>教师作为传道授业之人，</w:t>
            </w:r>
            <w:r>
              <w:rPr>
                <w:rFonts w:hint="eastAsia" w:ascii="宋体" w:hAnsi="宋体" w:eastAsia="宋体" w:cs="宋体"/>
                <w:sz w:val="21"/>
                <w:szCs w:val="21"/>
                <w:lang w:val="en-US" w:eastAsia="zh-CN"/>
              </w:rPr>
              <w:t>如何充分利用智慧课堂，变革育人环境和教育生态，培养出具有创新素质的人才，是值得每一位一线教师深思的问题。</w:t>
            </w:r>
          </w:p>
        </w:tc>
      </w:tr>
    </w:tbl>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楷体" w:hAnsi="楷体" w:eastAsia="楷体" w:cs="楷体"/>
          <w:b/>
          <w:sz w:val="21"/>
          <w:szCs w:val="21"/>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楷体" w:hAnsi="楷体" w:eastAsia="楷体" w:cs="楷体"/>
          <w:b/>
          <w:sz w:val="21"/>
          <w:szCs w:val="21"/>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楷体" w:hAnsi="楷体" w:eastAsia="楷体" w:cs="楷体"/>
          <w:b/>
          <w:sz w:val="21"/>
          <w:szCs w:val="21"/>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楷体" w:hAnsi="楷体" w:eastAsia="楷体" w:cs="楷体"/>
          <w:b/>
          <w:sz w:val="21"/>
          <w:szCs w:val="21"/>
        </w:rPr>
      </w:pPr>
      <w:r>
        <w:rPr>
          <w:rFonts w:hint="eastAsia" w:ascii="楷体" w:hAnsi="楷体" w:eastAsia="楷体" w:cs="楷体"/>
          <w:b/>
          <w:sz w:val="21"/>
          <w:szCs w:val="21"/>
        </w:rPr>
        <w:t>【作业设计】</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1．鸦片战争前，《泰晤士报》对华报道的重点从“经济”和“法律”两个维度出发，将中国描绘成一个“残暴”“无法制”的异质经济体，而在此过程中，中国几乎处于“失语”的状态。这种报道(　　)</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A．反映了中国的真实状况　</w:t>
      </w:r>
      <w:r>
        <w:rPr>
          <w:rFonts w:hint="eastAsia" w:ascii="宋体" w:hAnsi="宋体" w:eastAsia="宋体" w:cs="宋体"/>
          <w:sz w:val="21"/>
          <w:szCs w:val="21"/>
        </w:rPr>
        <w:tab/>
      </w:r>
      <w:r>
        <w:rPr>
          <w:rFonts w:hint="eastAsia" w:ascii="宋体" w:hAnsi="宋体" w:eastAsia="宋体" w:cs="宋体"/>
          <w:sz w:val="21"/>
          <w:szCs w:val="21"/>
        </w:rPr>
        <w:t>B．加剧了中英之间贸易摩擦</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C．助推了鸦片战争的爆发　</w:t>
      </w:r>
      <w:r>
        <w:rPr>
          <w:rFonts w:hint="eastAsia" w:ascii="宋体" w:hAnsi="宋体" w:eastAsia="宋体" w:cs="宋体"/>
          <w:sz w:val="21"/>
          <w:szCs w:val="21"/>
        </w:rPr>
        <w:tab/>
      </w:r>
      <w:r>
        <w:rPr>
          <w:rFonts w:hint="eastAsia" w:ascii="宋体" w:hAnsi="宋体" w:eastAsia="宋体" w:cs="宋体"/>
          <w:sz w:val="21"/>
          <w:szCs w:val="21"/>
        </w:rPr>
        <w:t>D．推动中国对外政策的转变</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．鸦片战争后的“开眼看世界”是一种寻求“制夷”之策与挽救中国于危亡的开放思想，它的着眼点是(　　)</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A．新思想新文化　</w:t>
      </w:r>
      <w:r>
        <w:rPr>
          <w:rFonts w:hint="eastAsia" w:ascii="宋体" w:hAnsi="宋体" w:eastAsia="宋体" w:cs="宋体"/>
          <w:sz w:val="21"/>
          <w:szCs w:val="21"/>
        </w:rPr>
        <w:tab/>
      </w:r>
      <w:r>
        <w:rPr>
          <w:rFonts w:hint="eastAsia" w:ascii="宋体" w:hAnsi="宋体" w:eastAsia="宋体" w:cs="宋体"/>
          <w:sz w:val="21"/>
          <w:szCs w:val="21"/>
        </w:rPr>
        <w:t>B．历史地理方面</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C．社会制度方面　</w:t>
      </w:r>
      <w:r>
        <w:rPr>
          <w:rFonts w:hint="eastAsia" w:ascii="宋体" w:hAnsi="宋体" w:eastAsia="宋体" w:cs="宋体"/>
          <w:sz w:val="21"/>
          <w:szCs w:val="21"/>
        </w:rPr>
        <w:tab/>
      </w:r>
      <w:r>
        <w:rPr>
          <w:rFonts w:hint="eastAsia" w:ascii="宋体" w:hAnsi="宋体" w:eastAsia="宋体" w:cs="宋体"/>
          <w:sz w:val="21"/>
          <w:szCs w:val="21"/>
        </w:rPr>
        <w:t>D．军事技术方面</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．阅读1750年和1830年世界制造业产量的相对份额表(依据美国保罗·肯尼迪《大国的兴衰》整理)，对该表解释正确的是(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781"/>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47"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国家</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1750年</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1830年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47"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中国</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32.8%</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47"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英国</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1.9%</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47"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美国</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0.1%</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47"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日本</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1"/>
                <w:szCs w:val="21"/>
              </w:rPr>
            </w:pPr>
            <w:r>
              <w:rPr>
                <w:rFonts w:hint="eastAsia" w:ascii="宋体" w:hAnsi="宋体" w:eastAsia="宋体" w:cs="宋体"/>
                <w:sz w:val="21"/>
                <w:szCs w:val="21"/>
              </w:rPr>
              <w:t>3.8%</w:t>
            </w:r>
          </w:p>
        </w:tc>
        <w:tc>
          <w:tcPr>
            <w:tcW w:w="1781" w:type="dxa"/>
            <w:shd w:val="clear" w:color="auto" w:fill="auto"/>
            <w:vAlign w:val="center"/>
          </w:tcPr>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2.8%</w:t>
            </w:r>
          </w:p>
        </w:tc>
      </w:tr>
    </w:tbl>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A．19世纪以来中国制造业产量急剧下降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B．鸦片战争前中国的传统经济领先世界</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C．工业革命对欧美经济的影响尚未体现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D．该统计数据出自外国人，所以不可信</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．英国人利洛的《缔约日记》记载：中英《南京条约》谈判时，“在欧洲，外交家们极为重视条约的字句与语法。中国代表们并不细加审查，一览即了”。这表明(　　)</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A．中国代表国家主权意识淡薄　</w:t>
      </w:r>
      <w:r>
        <w:rPr>
          <w:rFonts w:hint="eastAsia" w:ascii="宋体" w:hAnsi="宋体" w:eastAsia="宋体" w:cs="宋体"/>
          <w:sz w:val="21"/>
          <w:szCs w:val="21"/>
        </w:rPr>
        <w:tab/>
      </w:r>
      <w:r>
        <w:rPr>
          <w:rFonts w:hint="eastAsia" w:ascii="宋体" w:hAnsi="宋体" w:eastAsia="宋体" w:cs="宋体"/>
          <w:sz w:val="21"/>
          <w:szCs w:val="21"/>
        </w:rPr>
        <w:t>B．中方因战争威胁而被迫签字</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C．中英谈判存在严重的不平等　</w:t>
      </w:r>
      <w:r>
        <w:rPr>
          <w:rFonts w:hint="eastAsia" w:ascii="宋体" w:hAnsi="宋体" w:eastAsia="宋体" w:cs="宋体"/>
          <w:sz w:val="21"/>
          <w:szCs w:val="21"/>
        </w:rPr>
        <w:tab/>
      </w:r>
      <w:r>
        <w:rPr>
          <w:rFonts w:hint="eastAsia" w:ascii="宋体" w:hAnsi="宋体" w:eastAsia="宋体" w:cs="宋体"/>
          <w:sz w:val="21"/>
          <w:szCs w:val="21"/>
        </w:rPr>
        <w:t>D．中国代表不懂英文条约内容</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．1843年《虎门条约》签订后，道光皇帝即指示耆英等人：“现在英夷已准通商，所有咪唎坚(美国)等国自应准其一体通商，以示抚绥之意。”据此可知，清政府(　　)</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A．主动给予片面最惠国待遇　</w:t>
      </w:r>
      <w:r>
        <w:rPr>
          <w:rFonts w:hint="eastAsia" w:ascii="宋体" w:hAnsi="宋体" w:eastAsia="宋体" w:cs="宋体"/>
          <w:sz w:val="21"/>
          <w:szCs w:val="21"/>
        </w:rPr>
        <w:tab/>
      </w:r>
      <w:r>
        <w:rPr>
          <w:rFonts w:hint="eastAsia" w:ascii="宋体" w:hAnsi="宋体" w:eastAsia="宋体" w:cs="宋体"/>
          <w:sz w:val="21"/>
          <w:szCs w:val="21"/>
        </w:rPr>
        <w:t>B．初具近代国家主权观念</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C．以传统思维处理对外关系　</w:t>
      </w:r>
      <w:r>
        <w:rPr>
          <w:rFonts w:hint="eastAsia" w:ascii="宋体" w:hAnsi="宋体" w:eastAsia="宋体" w:cs="宋体"/>
          <w:sz w:val="21"/>
          <w:szCs w:val="21"/>
        </w:rPr>
        <w:tab/>
      </w:r>
      <w:r>
        <w:rPr>
          <w:rFonts w:hint="eastAsia" w:ascii="宋体" w:hAnsi="宋体" w:eastAsia="宋体" w:cs="宋体"/>
          <w:sz w:val="21"/>
          <w:szCs w:val="21"/>
        </w:rPr>
        <w:t>D．利用通商分化瓦解列强</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．到1860年，这个中华文明古国被西方彻底打败并羞辱了。欧美海权国家一步一步地从广州向北推进至上海再至北京，而陆上国家俄国则从西伯利亚边界向南推进到北京。这说明第二次鸦片战争(　　)</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A．促进了中国开始向西方学习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B．使中国丧失了完整的独立主权</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C．进一步加剧了中华民族危机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D．将农民起义推到了历史的高峰</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．1858年，中英《天津条约》附约《通商章程善后条约》规定，海关事务“各口划一办理”“任凭总理大臣邀请英人帮办税务”。据此可知，中国从此丧失了(　　)</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A．关税自主权</w:t>
      </w:r>
      <w:r>
        <w:rPr>
          <w:rFonts w:hint="eastAsia" w:ascii="宋体" w:hAnsi="宋体" w:eastAsia="宋体" w:cs="宋体"/>
          <w:sz w:val="21"/>
          <w:szCs w:val="21"/>
        </w:rPr>
        <w:tab/>
      </w:r>
      <w:r>
        <w:rPr>
          <w:rFonts w:hint="eastAsia" w:ascii="宋体" w:hAnsi="宋体" w:eastAsia="宋体" w:cs="宋体"/>
          <w:sz w:val="21"/>
          <w:szCs w:val="21"/>
        </w:rPr>
        <w:t>B．海关自主权</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C．外交自主权</w:t>
      </w:r>
      <w:r>
        <w:rPr>
          <w:rFonts w:hint="eastAsia" w:ascii="宋体" w:hAnsi="宋体" w:eastAsia="宋体" w:cs="宋体"/>
          <w:sz w:val="21"/>
          <w:szCs w:val="21"/>
        </w:rPr>
        <w:tab/>
      </w:r>
      <w:r>
        <w:rPr>
          <w:rFonts w:hint="eastAsia" w:ascii="宋体" w:hAnsi="宋体" w:eastAsia="宋体" w:cs="宋体"/>
          <w:sz w:val="21"/>
          <w:szCs w:val="21"/>
        </w:rPr>
        <w:t>D．行政自主权</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天津条约》规定：“大清皇上特简(选择)内阁大学士尚书中一员，主持与大英钦差大臣文移、会晤各等事务，商办仪式皆照平仪相待……嗣后各式公文，无论京外，内叙大英国官民，自不得提书‘夷’字。”材料表明清政府(　　)</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A．闭关自守局面被打破　</w:t>
      </w:r>
      <w:r>
        <w:rPr>
          <w:rFonts w:hint="eastAsia" w:ascii="宋体" w:hAnsi="宋体" w:eastAsia="宋体" w:cs="宋体"/>
          <w:sz w:val="21"/>
          <w:szCs w:val="21"/>
        </w:rPr>
        <w:tab/>
      </w:r>
      <w:r>
        <w:rPr>
          <w:rFonts w:hint="eastAsia" w:ascii="宋体" w:hAnsi="宋体" w:eastAsia="宋体" w:cs="宋体"/>
          <w:sz w:val="21"/>
          <w:szCs w:val="21"/>
        </w:rPr>
        <w:t>B．完全放弃了华夷等级观念</w:t>
      </w:r>
    </w:p>
    <w:p>
      <w:pPr>
        <w:pStyle w:val="2"/>
        <w:keepNext w:val="0"/>
        <w:keepLines w:val="0"/>
        <w:pageBreakBefore w:val="0"/>
        <w:widowControl w:val="0"/>
        <w:tabs>
          <w:tab w:val="left" w:pos="43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C．外务部位居六部之上　</w:t>
      </w:r>
      <w:r>
        <w:rPr>
          <w:rFonts w:hint="eastAsia" w:ascii="宋体" w:hAnsi="宋体" w:eastAsia="宋体" w:cs="宋体"/>
          <w:sz w:val="21"/>
          <w:szCs w:val="21"/>
        </w:rPr>
        <w:tab/>
      </w:r>
      <w:r>
        <w:rPr>
          <w:rFonts w:hint="eastAsia" w:ascii="宋体" w:hAnsi="宋体" w:eastAsia="宋体" w:cs="宋体"/>
          <w:sz w:val="21"/>
          <w:szCs w:val="21"/>
        </w:rPr>
        <w:t>D．改变传统的对外交往体制</w:t>
      </w:r>
    </w:p>
    <w:p>
      <w:pPr>
        <w:pStyle w:val="2"/>
        <w:keepNext w:val="0"/>
        <w:keepLines w:val="0"/>
        <w:pageBreakBefore w:val="0"/>
        <w:widowControl w:val="0"/>
        <w:tabs>
          <w:tab w:val="left" w:pos="4395"/>
        </w:tabs>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．鸦片战争后，魏源积极要求清政府进行改革，强调：“天下无数百年不弊之法，无穷极不变之法，无不除弊而能兴利之法，无不易简而能变通之法。”魏源的这一言论表明(　　)</w:t>
      </w:r>
    </w:p>
    <w:p>
      <w:pPr>
        <w:pStyle w:val="2"/>
        <w:keepNext w:val="0"/>
        <w:keepLines w:val="0"/>
        <w:pageBreakBefore w:val="0"/>
        <w:widowControl w:val="0"/>
        <w:tabs>
          <w:tab w:val="left" w:pos="4395"/>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A．清政府已开始进行政治改革　</w:t>
      </w:r>
      <w:r>
        <w:rPr>
          <w:rFonts w:hint="eastAsia" w:ascii="宋体" w:hAnsi="宋体" w:eastAsia="宋体" w:cs="宋体"/>
          <w:sz w:val="21"/>
          <w:szCs w:val="21"/>
        </w:rPr>
        <w:tab/>
      </w:r>
      <w:r>
        <w:rPr>
          <w:rFonts w:hint="eastAsia" w:ascii="宋体" w:hAnsi="宋体" w:eastAsia="宋体" w:cs="宋体"/>
          <w:sz w:val="21"/>
          <w:szCs w:val="21"/>
        </w:rPr>
        <w:t>B．魏源已意识到专制制度的落后</w:t>
      </w:r>
    </w:p>
    <w:p>
      <w:pPr>
        <w:pStyle w:val="2"/>
        <w:keepNext w:val="0"/>
        <w:keepLines w:val="0"/>
        <w:pageBreakBefore w:val="0"/>
        <w:widowControl w:val="0"/>
        <w:tabs>
          <w:tab w:val="left" w:pos="4395"/>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C．民族危机激发国人进行探索　</w:t>
      </w:r>
      <w:r>
        <w:rPr>
          <w:rFonts w:hint="eastAsia" w:ascii="宋体" w:hAnsi="宋体" w:eastAsia="宋体" w:cs="宋体"/>
          <w:sz w:val="21"/>
          <w:szCs w:val="21"/>
        </w:rPr>
        <w:tab/>
      </w:r>
      <w:r>
        <w:rPr>
          <w:rFonts w:hint="eastAsia" w:ascii="宋体" w:hAnsi="宋体" w:eastAsia="宋体" w:cs="宋体"/>
          <w:sz w:val="21"/>
          <w:szCs w:val="21"/>
        </w:rPr>
        <w:t>D．魏源萌生了向西方学习的愿望</w:t>
      </w:r>
    </w:p>
    <w:p>
      <w:pPr>
        <w:pStyle w:val="2"/>
        <w:keepNext w:val="0"/>
        <w:keepLines w:val="0"/>
        <w:pageBreakBefore w:val="0"/>
        <w:widowControl w:val="0"/>
        <w:tabs>
          <w:tab w:val="left" w:pos="4395"/>
        </w:tabs>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．《南京条约》签订后，一些有识之士积极搜集资料、编写书籍，如林则徐的《四洲志》、魏源的《海国图志》、徐继畬的《瀛寰志略》等。这些书籍的内容，主要反映了当时知识分子(　　)</w:t>
      </w:r>
    </w:p>
    <w:p>
      <w:pPr>
        <w:pStyle w:val="2"/>
        <w:keepNext w:val="0"/>
        <w:keepLines w:val="0"/>
        <w:pageBreakBefore w:val="0"/>
        <w:widowControl w:val="0"/>
        <w:tabs>
          <w:tab w:val="left" w:pos="4395"/>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A．积极了解西方世界的动向　</w:t>
      </w:r>
      <w:r>
        <w:rPr>
          <w:rFonts w:hint="eastAsia" w:ascii="宋体" w:hAnsi="宋体" w:eastAsia="宋体" w:cs="宋体"/>
          <w:sz w:val="21"/>
          <w:szCs w:val="21"/>
        </w:rPr>
        <w:tab/>
      </w:r>
      <w:r>
        <w:rPr>
          <w:rFonts w:hint="eastAsia" w:ascii="宋体" w:hAnsi="宋体" w:eastAsia="宋体" w:cs="宋体"/>
          <w:sz w:val="21"/>
          <w:szCs w:val="21"/>
        </w:rPr>
        <w:t>B．主动探寻求强求富的策略</w:t>
      </w:r>
    </w:p>
    <w:p>
      <w:pPr>
        <w:pStyle w:val="2"/>
        <w:keepNext w:val="0"/>
        <w:keepLines w:val="0"/>
        <w:pageBreakBefore w:val="0"/>
        <w:widowControl w:val="0"/>
        <w:tabs>
          <w:tab w:val="left" w:pos="4395"/>
        </w:tabs>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C．全面展现救亡图存的热情　</w:t>
      </w:r>
      <w:r>
        <w:rPr>
          <w:rFonts w:hint="eastAsia" w:ascii="宋体" w:hAnsi="宋体" w:eastAsia="宋体" w:cs="宋体"/>
          <w:sz w:val="21"/>
          <w:szCs w:val="21"/>
        </w:rPr>
        <w:tab/>
      </w:r>
      <w:r>
        <w:rPr>
          <w:rFonts w:hint="eastAsia" w:ascii="宋体" w:hAnsi="宋体" w:eastAsia="宋体" w:cs="宋体"/>
          <w:sz w:val="21"/>
          <w:szCs w:val="21"/>
        </w:rPr>
        <w:t>D．着力提升民众素养的意愿</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楷体" w:hAnsi="楷体" w:eastAsia="楷体" w:cs="楷体"/>
          <w:b w:val="0"/>
          <w:bCs w:val="0"/>
          <w:sz w:val="21"/>
          <w:szCs w:val="21"/>
          <w:lang w:val="en-US" w:eastAsia="zh-CN"/>
        </w:rPr>
      </w:pPr>
    </w:p>
    <w:p>
      <w:pPr>
        <w:keepNext w:val="0"/>
        <w:keepLines w:val="0"/>
        <w:pageBreakBefore w:val="0"/>
        <w:widowControl w:val="0"/>
        <w:tabs>
          <w:tab w:val="left" w:pos="1678"/>
        </w:tabs>
        <w:kinsoku/>
        <w:wordWrap/>
        <w:overflowPunct/>
        <w:topLinePunct w:val="0"/>
        <w:autoSpaceDE/>
        <w:autoSpaceDN/>
        <w:bidi w:val="0"/>
        <w:snapToGrid w:val="0"/>
        <w:spacing w:line="360" w:lineRule="auto"/>
        <w:textAlignment w:val="auto"/>
        <w:rPr>
          <w:rFonts w:hint="eastAsia" w:ascii="楷体" w:hAnsi="楷体" w:eastAsia="楷体" w:cs="楷体"/>
          <w:b/>
          <w:sz w:val="21"/>
          <w:szCs w:val="21"/>
        </w:rPr>
      </w:pPr>
      <w:r>
        <w:rPr>
          <w:rFonts w:hint="eastAsia" w:ascii="楷体" w:hAnsi="楷体" w:eastAsia="楷体" w:cs="楷体"/>
          <w:b/>
          <w:sz w:val="21"/>
          <w:szCs w:val="21"/>
        </w:rPr>
        <w:t>【学习评价】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4870450" cy="2037715"/>
            <wp:effectExtent l="0" t="0" r="6350" b="6985"/>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11"/>
                    <a:stretch>
                      <a:fillRect/>
                    </a:stretch>
                  </pic:blipFill>
                  <pic:spPr>
                    <a:xfrm>
                      <a:off x="0" y="0"/>
                      <a:ext cx="4870450" cy="20377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drawing>
          <wp:inline distT="0" distB="0" distL="114300" distR="114300">
            <wp:extent cx="4793615" cy="1917065"/>
            <wp:effectExtent l="0" t="0" r="6985" b="635"/>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12"/>
                    <a:stretch>
                      <a:fillRect/>
                    </a:stretch>
                  </pic:blipFill>
                  <pic:spPr>
                    <a:xfrm>
                      <a:off x="0" y="0"/>
                      <a:ext cx="4793615" cy="19170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4735195" cy="1998345"/>
            <wp:effectExtent l="0" t="0" r="1905" b="8255"/>
            <wp:docPr id="15" name="图片 1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
                    <pic:cNvPicPr>
                      <a:picLocks noChangeAspect="1"/>
                    </pic:cNvPicPr>
                  </pic:nvPicPr>
                  <pic:blipFill>
                    <a:blip r:embed="rId13"/>
                    <a:stretch>
                      <a:fillRect/>
                    </a:stretch>
                  </pic:blipFill>
                  <pic:spPr>
                    <a:xfrm>
                      <a:off x="0" y="0"/>
                      <a:ext cx="4735195" cy="19983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4761865" cy="1846580"/>
            <wp:effectExtent l="0" t="0" r="635" b="7620"/>
            <wp:docPr id="16" name="图片 1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
                    <pic:cNvPicPr>
                      <a:picLocks noChangeAspect="1"/>
                    </pic:cNvPicPr>
                  </pic:nvPicPr>
                  <pic:blipFill>
                    <a:blip r:embed="rId14"/>
                    <a:stretch>
                      <a:fillRect/>
                    </a:stretch>
                  </pic:blipFill>
                  <pic:spPr>
                    <a:xfrm>
                      <a:off x="0" y="0"/>
                      <a:ext cx="4761865" cy="18465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sz w:val="21"/>
          <w:szCs w:val="21"/>
        </w:rPr>
        <w:t>教师通过智慧课堂作业布置将课堂检测推送给学生，智慧课堂下的课堂检测</w:t>
      </w:r>
      <w:r>
        <w:rPr>
          <w:rFonts w:hint="eastAsia" w:ascii="宋体" w:hAnsi="宋体" w:eastAsia="宋体" w:cs="宋体"/>
          <w:sz w:val="21"/>
          <w:szCs w:val="21"/>
          <w:lang w:val="en-US" w:eastAsia="zh-CN"/>
        </w:rPr>
        <w:t>具有</w:t>
      </w:r>
      <w:r>
        <w:rPr>
          <w:rFonts w:hint="eastAsia" w:ascii="宋体" w:hAnsi="宋体" w:eastAsia="宋体" w:cs="宋体"/>
          <w:sz w:val="21"/>
          <w:szCs w:val="21"/>
        </w:rPr>
        <w:t>评价的客观性、实时性、真实性</w:t>
      </w:r>
      <w:r>
        <w:rPr>
          <w:rFonts w:hint="eastAsia" w:ascii="宋体" w:hAnsi="宋体" w:eastAsia="宋体" w:cs="宋体"/>
          <w:sz w:val="21"/>
          <w:szCs w:val="21"/>
          <w:lang w:val="en-US" w:eastAsia="zh-CN"/>
        </w:rPr>
        <w:t>和精准性</w:t>
      </w:r>
      <w:r>
        <w:rPr>
          <w:rFonts w:hint="eastAsia" w:ascii="宋体" w:hAnsi="宋体" w:eastAsia="宋体" w:cs="宋体"/>
          <w:sz w:val="21"/>
          <w:szCs w:val="21"/>
        </w:rPr>
        <w:t>，如</w:t>
      </w:r>
      <w:r>
        <w:rPr>
          <w:rFonts w:hint="eastAsia" w:ascii="宋体" w:hAnsi="宋体" w:eastAsia="宋体" w:cs="宋体"/>
          <w:sz w:val="21"/>
          <w:szCs w:val="21"/>
          <w:lang w:val="en-US" w:eastAsia="zh-CN"/>
        </w:rPr>
        <w:t>上图</w:t>
      </w:r>
      <w:r>
        <w:rPr>
          <w:rFonts w:hint="eastAsia" w:ascii="宋体" w:hAnsi="宋体" w:eastAsia="宋体" w:cs="宋体"/>
          <w:sz w:val="21"/>
          <w:szCs w:val="21"/>
        </w:rPr>
        <w:t>所示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课后作业共设计10道选择题，</w:t>
      </w:r>
      <w:r>
        <w:rPr>
          <w:rFonts w:hint="eastAsia" w:ascii="宋体" w:hAnsi="宋体" w:eastAsia="宋体" w:cs="宋体"/>
          <w:sz w:val="21"/>
          <w:szCs w:val="21"/>
        </w:rPr>
        <w:t>满分</w:t>
      </w:r>
      <w:r>
        <w:rPr>
          <w:rFonts w:hint="eastAsia" w:ascii="宋体" w:hAnsi="宋体" w:eastAsia="宋体" w:cs="宋体"/>
          <w:sz w:val="21"/>
          <w:szCs w:val="21"/>
          <w:lang w:val="en-US" w:eastAsia="zh-CN"/>
        </w:rPr>
        <w:t>2</w:t>
      </w:r>
      <w:r>
        <w:rPr>
          <w:rFonts w:hint="eastAsia" w:ascii="宋体" w:hAnsi="宋体" w:eastAsia="宋体" w:cs="宋体"/>
          <w:sz w:val="21"/>
          <w:szCs w:val="21"/>
        </w:rPr>
        <w:t>0分，平均分</w:t>
      </w:r>
      <w:r>
        <w:rPr>
          <w:rFonts w:hint="eastAsia" w:ascii="宋体" w:hAnsi="宋体" w:eastAsia="宋体" w:cs="宋体"/>
          <w:sz w:val="21"/>
          <w:szCs w:val="21"/>
          <w:lang w:val="en-US" w:eastAsia="zh-CN"/>
        </w:rPr>
        <w:t>15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优秀率超过40%，较课前检测有所提升。通过课前课后两次做题的情况对比可以看出</w:t>
      </w:r>
      <w:r>
        <w:rPr>
          <w:rFonts w:hint="eastAsia" w:ascii="宋体" w:hAnsi="宋体" w:eastAsia="宋体" w:cs="宋体"/>
          <w:sz w:val="21"/>
          <w:szCs w:val="21"/>
        </w:rPr>
        <w:t>大多数同学</w:t>
      </w:r>
      <w:r>
        <w:rPr>
          <w:rFonts w:hint="eastAsia" w:ascii="宋体" w:hAnsi="宋体" w:eastAsia="宋体" w:cs="宋体"/>
          <w:sz w:val="21"/>
          <w:szCs w:val="21"/>
          <w:lang w:val="en-US" w:eastAsia="zh-CN"/>
        </w:rPr>
        <w:t>经过本课学习</w:t>
      </w:r>
      <w:r>
        <w:rPr>
          <w:rFonts w:hint="eastAsia" w:ascii="宋体" w:hAnsi="宋体" w:eastAsia="宋体" w:cs="宋体"/>
          <w:sz w:val="21"/>
          <w:szCs w:val="21"/>
        </w:rPr>
        <w:t>达到较好的学习效果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通过智慧课堂平台进行的教学设计具有较强的针对性，有利于提升学生的学习效率，改善教学质量。</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2ExMmYwNTg5OGRmMjBiODU1MTViNWY3Mjk5YzQifQ=="/>
  </w:docVars>
  <w:rsids>
    <w:rsidRoot w:val="56776314"/>
    <w:rsid w:val="007608A9"/>
    <w:rsid w:val="00A67D58"/>
    <w:rsid w:val="013B0DE8"/>
    <w:rsid w:val="02671768"/>
    <w:rsid w:val="02A14EBF"/>
    <w:rsid w:val="040A01E9"/>
    <w:rsid w:val="049353B5"/>
    <w:rsid w:val="05025778"/>
    <w:rsid w:val="051165C8"/>
    <w:rsid w:val="051554AC"/>
    <w:rsid w:val="05517D67"/>
    <w:rsid w:val="05954E8D"/>
    <w:rsid w:val="062E5CA6"/>
    <w:rsid w:val="068B1EC9"/>
    <w:rsid w:val="084F1E4E"/>
    <w:rsid w:val="0926237D"/>
    <w:rsid w:val="094E2794"/>
    <w:rsid w:val="09AB746B"/>
    <w:rsid w:val="0A2A729C"/>
    <w:rsid w:val="0AB903FE"/>
    <w:rsid w:val="0BC20D0C"/>
    <w:rsid w:val="0C913FB2"/>
    <w:rsid w:val="0CB90E13"/>
    <w:rsid w:val="0CDD246E"/>
    <w:rsid w:val="0D270DA4"/>
    <w:rsid w:val="0D946569"/>
    <w:rsid w:val="0DA675E9"/>
    <w:rsid w:val="0ED56BFB"/>
    <w:rsid w:val="117B38B9"/>
    <w:rsid w:val="119A2E4B"/>
    <w:rsid w:val="1299596E"/>
    <w:rsid w:val="134D0527"/>
    <w:rsid w:val="147F137E"/>
    <w:rsid w:val="15206016"/>
    <w:rsid w:val="15442D12"/>
    <w:rsid w:val="1558242E"/>
    <w:rsid w:val="15AB5B43"/>
    <w:rsid w:val="170D2487"/>
    <w:rsid w:val="17880BEC"/>
    <w:rsid w:val="17DC32D8"/>
    <w:rsid w:val="183822A7"/>
    <w:rsid w:val="18F76252"/>
    <w:rsid w:val="1A314247"/>
    <w:rsid w:val="1BAB3144"/>
    <w:rsid w:val="1BD23B69"/>
    <w:rsid w:val="1CCB0E1A"/>
    <w:rsid w:val="1D2247B2"/>
    <w:rsid w:val="1D7C6F7B"/>
    <w:rsid w:val="1DD71A40"/>
    <w:rsid w:val="1E40554C"/>
    <w:rsid w:val="1E63119C"/>
    <w:rsid w:val="1E9D4401"/>
    <w:rsid w:val="1EB65412"/>
    <w:rsid w:val="1EFB52BB"/>
    <w:rsid w:val="1FA4707D"/>
    <w:rsid w:val="202C43E4"/>
    <w:rsid w:val="20DC206F"/>
    <w:rsid w:val="21AC182F"/>
    <w:rsid w:val="21C14AF0"/>
    <w:rsid w:val="223226CE"/>
    <w:rsid w:val="22BB1065"/>
    <w:rsid w:val="2366667A"/>
    <w:rsid w:val="23706277"/>
    <w:rsid w:val="23CD191B"/>
    <w:rsid w:val="254E5131"/>
    <w:rsid w:val="263E440B"/>
    <w:rsid w:val="26704635"/>
    <w:rsid w:val="26DB2A07"/>
    <w:rsid w:val="27DA4607"/>
    <w:rsid w:val="288959E2"/>
    <w:rsid w:val="292E4C0A"/>
    <w:rsid w:val="294066EC"/>
    <w:rsid w:val="296210C3"/>
    <w:rsid w:val="2A8F07FE"/>
    <w:rsid w:val="2AB0029F"/>
    <w:rsid w:val="2B6E5792"/>
    <w:rsid w:val="2B7663F5"/>
    <w:rsid w:val="2C222604"/>
    <w:rsid w:val="2C364355"/>
    <w:rsid w:val="2C5B1802"/>
    <w:rsid w:val="2C986238"/>
    <w:rsid w:val="2CCB2F46"/>
    <w:rsid w:val="2CFB590C"/>
    <w:rsid w:val="2D2D51D9"/>
    <w:rsid w:val="2D5C786C"/>
    <w:rsid w:val="2D967ABC"/>
    <w:rsid w:val="2D9D23E6"/>
    <w:rsid w:val="2DE81100"/>
    <w:rsid w:val="2E3507E9"/>
    <w:rsid w:val="2E3F6C20"/>
    <w:rsid w:val="2F75031C"/>
    <w:rsid w:val="2FBB7703"/>
    <w:rsid w:val="2FCB184C"/>
    <w:rsid w:val="2FEF6776"/>
    <w:rsid w:val="305E727F"/>
    <w:rsid w:val="30E12562"/>
    <w:rsid w:val="30FC0F59"/>
    <w:rsid w:val="32587FD5"/>
    <w:rsid w:val="3273368E"/>
    <w:rsid w:val="32D45CEA"/>
    <w:rsid w:val="3317670F"/>
    <w:rsid w:val="34234289"/>
    <w:rsid w:val="35BB3A8C"/>
    <w:rsid w:val="36920063"/>
    <w:rsid w:val="3715586E"/>
    <w:rsid w:val="37196F12"/>
    <w:rsid w:val="373919FC"/>
    <w:rsid w:val="377C2FE5"/>
    <w:rsid w:val="37936580"/>
    <w:rsid w:val="37B3277F"/>
    <w:rsid w:val="389D76B7"/>
    <w:rsid w:val="39104D22"/>
    <w:rsid w:val="399B691E"/>
    <w:rsid w:val="39AF6380"/>
    <w:rsid w:val="3A4B3142"/>
    <w:rsid w:val="3AA21D55"/>
    <w:rsid w:val="3AB77CA3"/>
    <w:rsid w:val="3B5F5542"/>
    <w:rsid w:val="3B7F5378"/>
    <w:rsid w:val="3C293935"/>
    <w:rsid w:val="3C912816"/>
    <w:rsid w:val="3D934BE4"/>
    <w:rsid w:val="3E375CA8"/>
    <w:rsid w:val="3E8D5AD7"/>
    <w:rsid w:val="3F083FD0"/>
    <w:rsid w:val="3F4C5EDC"/>
    <w:rsid w:val="3FA330D9"/>
    <w:rsid w:val="3FB84DD6"/>
    <w:rsid w:val="3FF35E0E"/>
    <w:rsid w:val="400D3374"/>
    <w:rsid w:val="401B7113"/>
    <w:rsid w:val="4044666A"/>
    <w:rsid w:val="41335E0F"/>
    <w:rsid w:val="416F3BBA"/>
    <w:rsid w:val="428706D1"/>
    <w:rsid w:val="43605F68"/>
    <w:rsid w:val="43A22025"/>
    <w:rsid w:val="43AD3239"/>
    <w:rsid w:val="43C951A5"/>
    <w:rsid w:val="43E066A9"/>
    <w:rsid w:val="44553A62"/>
    <w:rsid w:val="44A75730"/>
    <w:rsid w:val="44B326CE"/>
    <w:rsid w:val="450137F0"/>
    <w:rsid w:val="45535881"/>
    <w:rsid w:val="465005B9"/>
    <w:rsid w:val="47031870"/>
    <w:rsid w:val="47BD20DF"/>
    <w:rsid w:val="47DA1A58"/>
    <w:rsid w:val="47E40618"/>
    <w:rsid w:val="47FB61A8"/>
    <w:rsid w:val="47FC782A"/>
    <w:rsid w:val="48345DB6"/>
    <w:rsid w:val="484F2050"/>
    <w:rsid w:val="4851401A"/>
    <w:rsid w:val="485B0E58"/>
    <w:rsid w:val="489F4D85"/>
    <w:rsid w:val="48D26E94"/>
    <w:rsid w:val="48E4489C"/>
    <w:rsid w:val="48F477E3"/>
    <w:rsid w:val="4900543D"/>
    <w:rsid w:val="493F4989"/>
    <w:rsid w:val="494453A2"/>
    <w:rsid w:val="496154A8"/>
    <w:rsid w:val="4A3118F8"/>
    <w:rsid w:val="4AA51EA6"/>
    <w:rsid w:val="4B326DFE"/>
    <w:rsid w:val="4CF038CD"/>
    <w:rsid w:val="4DBB7A1A"/>
    <w:rsid w:val="4F0E49E9"/>
    <w:rsid w:val="502618E8"/>
    <w:rsid w:val="50554503"/>
    <w:rsid w:val="50822F0C"/>
    <w:rsid w:val="50A12B58"/>
    <w:rsid w:val="50CC06E1"/>
    <w:rsid w:val="51750D79"/>
    <w:rsid w:val="518551D0"/>
    <w:rsid w:val="51CD69B3"/>
    <w:rsid w:val="51F95795"/>
    <w:rsid w:val="525A079F"/>
    <w:rsid w:val="52745F0D"/>
    <w:rsid w:val="529E7E5B"/>
    <w:rsid w:val="52C105F0"/>
    <w:rsid w:val="534F4F0D"/>
    <w:rsid w:val="5382461A"/>
    <w:rsid w:val="53833121"/>
    <w:rsid w:val="53EE4995"/>
    <w:rsid w:val="54030E98"/>
    <w:rsid w:val="542D34A9"/>
    <w:rsid w:val="54A017B6"/>
    <w:rsid w:val="54BB1403"/>
    <w:rsid w:val="550628E0"/>
    <w:rsid w:val="550D4D8A"/>
    <w:rsid w:val="555029FE"/>
    <w:rsid w:val="558230FB"/>
    <w:rsid w:val="56523380"/>
    <w:rsid w:val="56776314"/>
    <w:rsid w:val="56A11369"/>
    <w:rsid w:val="56B75990"/>
    <w:rsid w:val="56BC6B02"/>
    <w:rsid w:val="57122BC6"/>
    <w:rsid w:val="572A6162"/>
    <w:rsid w:val="57636ED5"/>
    <w:rsid w:val="57890850"/>
    <w:rsid w:val="58595AFD"/>
    <w:rsid w:val="58671BD9"/>
    <w:rsid w:val="58823D7B"/>
    <w:rsid w:val="595A2602"/>
    <w:rsid w:val="59781A80"/>
    <w:rsid w:val="59A10AFD"/>
    <w:rsid w:val="5A863C94"/>
    <w:rsid w:val="5A8738CB"/>
    <w:rsid w:val="5A9F6E67"/>
    <w:rsid w:val="5ACE2385"/>
    <w:rsid w:val="5AD21A31"/>
    <w:rsid w:val="5B0A193A"/>
    <w:rsid w:val="5B152C85"/>
    <w:rsid w:val="5BAC183B"/>
    <w:rsid w:val="5BCF2B45"/>
    <w:rsid w:val="5D7E0FB5"/>
    <w:rsid w:val="5E16631B"/>
    <w:rsid w:val="5E346C10"/>
    <w:rsid w:val="5E443FAD"/>
    <w:rsid w:val="5E9162B5"/>
    <w:rsid w:val="5F781A34"/>
    <w:rsid w:val="5FE77383"/>
    <w:rsid w:val="60877508"/>
    <w:rsid w:val="60B3541A"/>
    <w:rsid w:val="610A61A7"/>
    <w:rsid w:val="6122434D"/>
    <w:rsid w:val="615350D0"/>
    <w:rsid w:val="61C21092"/>
    <w:rsid w:val="620E3D17"/>
    <w:rsid w:val="623E0D13"/>
    <w:rsid w:val="63220635"/>
    <w:rsid w:val="6370314E"/>
    <w:rsid w:val="64F41B5D"/>
    <w:rsid w:val="65167D25"/>
    <w:rsid w:val="652D48B0"/>
    <w:rsid w:val="65A966C3"/>
    <w:rsid w:val="65B13F23"/>
    <w:rsid w:val="65D60E47"/>
    <w:rsid w:val="662830CF"/>
    <w:rsid w:val="668A2779"/>
    <w:rsid w:val="66CD6041"/>
    <w:rsid w:val="66CD6B09"/>
    <w:rsid w:val="67A71109"/>
    <w:rsid w:val="681D586D"/>
    <w:rsid w:val="68340F99"/>
    <w:rsid w:val="685768D8"/>
    <w:rsid w:val="68AF2C6A"/>
    <w:rsid w:val="68C31F72"/>
    <w:rsid w:val="6A6634FD"/>
    <w:rsid w:val="6ABE50E7"/>
    <w:rsid w:val="6C1F27D0"/>
    <w:rsid w:val="6C88432A"/>
    <w:rsid w:val="6C9C39BC"/>
    <w:rsid w:val="6CB1188F"/>
    <w:rsid w:val="6CB163EF"/>
    <w:rsid w:val="6CB169FF"/>
    <w:rsid w:val="6D733A57"/>
    <w:rsid w:val="6E567C91"/>
    <w:rsid w:val="6EB32524"/>
    <w:rsid w:val="6EE13152"/>
    <w:rsid w:val="6F0A68BF"/>
    <w:rsid w:val="6F5E47A3"/>
    <w:rsid w:val="702C04AD"/>
    <w:rsid w:val="70B07280"/>
    <w:rsid w:val="70D05F62"/>
    <w:rsid w:val="70FB1417"/>
    <w:rsid w:val="712E63F7"/>
    <w:rsid w:val="72255D88"/>
    <w:rsid w:val="72283545"/>
    <w:rsid w:val="733A5527"/>
    <w:rsid w:val="73EB7ADC"/>
    <w:rsid w:val="756E7FF8"/>
    <w:rsid w:val="75A112FD"/>
    <w:rsid w:val="765661D4"/>
    <w:rsid w:val="771F775F"/>
    <w:rsid w:val="772B3B04"/>
    <w:rsid w:val="777927CB"/>
    <w:rsid w:val="779B5269"/>
    <w:rsid w:val="78994A9D"/>
    <w:rsid w:val="78FA19E0"/>
    <w:rsid w:val="79906780"/>
    <w:rsid w:val="79CD0EA3"/>
    <w:rsid w:val="79CE4C1B"/>
    <w:rsid w:val="79EE2BC7"/>
    <w:rsid w:val="7A3F5C70"/>
    <w:rsid w:val="7A696F4C"/>
    <w:rsid w:val="7AD65B35"/>
    <w:rsid w:val="7B434735"/>
    <w:rsid w:val="7B6F0D2E"/>
    <w:rsid w:val="7BEE6EAE"/>
    <w:rsid w:val="7C46731F"/>
    <w:rsid w:val="7DFD232B"/>
    <w:rsid w:val="7E503E50"/>
    <w:rsid w:val="7E742DBB"/>
    <w:rsid w:val="7E815BAE"/>
    <w:rsid w:val="7E953F59"/>
    <w:rsid w:val="7F127358"/>
    <w:rsid w:val="7F15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6467</Words>
  <Characters>6478</Characters>
  <Lines>0</Lines>
  <Paragraphs>0</Paragraphs>
  <TotalTime>7</TotalTime>
  <ScaleCrop>false</ScaleCrop>
  <LinksUpToDate>false</LinksUpToDate>
  <CharactersWithSpaces>6797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2023-04-07T06:26:00Z</dcterms:created>
  <dc:creator>lenovo</dc:creator>
  <cp:lastModifiedBy>T</cp:lastModifiedBy>
  <dcterms:modified xsi:type="dcterms:W3CDTF">2024-02-12T01:54:51Z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30B07ED2DAF9483981AFD4656839B898_11</vt:lpwstr>
  </property>
</Properties>
</file>