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立足核心素养 构建智慧课堂</w:t>
      </w:r>
    </w:p>
    <w:p>
      <w:pPr>
        <w:jc w:val="center"/>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以</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国家出路的探索与列强侵略的加剧</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为例</w:t>
      </w:r>
      <w:bookmarkStart w:id="0" w:name="_GoBack"/>
      <w:bookmarkEnd w:id="0"/>
    </w:p>
    <w:p>
      <w:pPr>
        <w:jc w:val="center"/>
        <w:rPr>
          <w:rFonts w:hint="eastAsia"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蚌埠一中 杨雪静</w:t>
      </w:r>
    </w:p>
    <w:p>
      <w:pPr>
        <w:spacing w:line="360" w:lineRule="auto"/>
        <w:rPr>
          <w:rFonts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宋体" w:hAnsi="宋体" w:eastAsia="宋体" w:cs="宋体"/>
          <w:b/>
          <w:sz w:val="28"/>
          <w:szCs w:val="28"/>
        </w:rPr>
        <w:t>教材分析</w:t>
      </w:r>
      <w:r>
        <w:rPr>
          <w:rFonts w:hint="eastAsia" w:asciiTheme="majorEastAsia" w:hAnsiTheme="majorEastAsia" w:eastAsiaTheme="majorEastAsia"/>
          <w:b/>
          <w:sz w:val="28"/>
          <w:szCs w:val="28"/>
        </w:rPr>
        <w:t>】</w:t>
      </w:r>
    </w:p>
    <w:p>
      <w:pPr>
        <w:snapToGrid w:val="0"/>
        <w:spacing w:line="360" w:lineRule="auto"/>
        <w:ind w:firstLine="420" w:firstLineChars="200"/>
        <w:rPr>
          <w:rFonts w:hint="default" w:eastAsiaTheme="minorEastAsia"/>
          <w:bCs/>
          <w:szCs w:val="21"/>
          <w:lang w:val="en-US" w:eastAsia="zh-CN"/>
        </w:rPr>
      </w:pPr>
      <w:r>
        <w:rPr>
          <w:rFonts w:hint="eastAsia" w:ascii="宋体" w:hAnsi="宋体" w:cs="宋体"/>
          <w:color w:val="000000" w:themeColor="text1"/>
          <w:kern w:val="2"/>
          <w:szCs w:val="21"/>
          <w14:textFill>
            <w14:solidFill>
              <w14:schemeClr w14:val="tx1"/>
            </w14:solidFill>
          </w14:textFill>
        </w:rPr>
        <w:t>课程标准对本课的要求</w:t>
      </w:r>
      <w:r>
        <w:rPr>
          <w:rFonts w:hint="eastAsia" w:ascii="宋体" w:hAnsi="宋体" w:cs="宋体"/>
          <w:color w:val="000000" w:themeColor="text1"/>
          <w:kern w:val="2"/>
          <w:szCs w:val="21"/>
          <w:lang w:val="en-US" w:eastAsia="zh-CN"/>
          <w14:textFill>
            <w14:solidFill>
              <w14:schemeClr w14:val="tx1"/>
            </w14:solidFill>
          </w14:textFill>
        </w:rPr>
        <w:t>是</w:t>
      </w:r>
      <w:r>
        <w:rPr>
          <w:rFonts w:hint="eastAsia" w:ascii="宋体" w:hAnsi="宋体" w:cs="宋体"/>
          <w:color w:val="000000" w:themeColor="text1"/>
          <w:kern w:val="2"/>
          <w:szCs w:val="21"/>
          <w14:textFill>
            <w14:solidFill>
              <w14:schemeClr w14:val="tx1"/>
            </w14:solidFill>
          </w14:textFill>
        </w:rPr>
        <w:t>：</w:t>
      </w:r>
      <w:r>
        <w:rPr>
          <w:rFonts w:hint="eastAsia" w:ascii="宋体" w:hAnsi="宋体" w:cs="宋体"/>
          <w:color w:val="000000" w:themeColor="text1"/>
          <w:kern w:val="2"/>
          <w:szCs w:val="21"/>
          <w:lang w:val="en-US" w:eastAsia="zh-CN"/>
          <w14:textFill>
            <w14:solidFill>
              <w14:schemeClr w14:val="tx1"/>
            </w14:solidFill>
          </w14:textFill>
        </w:rPr>
        <w:t>认识列强侵华对中国社会的影响，概述晚清时期中国人民反抗外来侵略的斗争事迹，理解其性质和意义；认识社会各阶级为挽救危局所做的努力及存在的局限性。</w:t>
      </w:r>
    </w:p>
    <w:p>
      <w:pPr>
        <w:snapToGrid w:val="0"/>
        <w:spacing w:line="360" w:lineRule="auto"/>
        <w:ind w:firstLine="420" w:firstLineChars="200"/>
        <w:rPr>
          <w:rFonts w:hint="default"/>
          <w:bCs/>
          <w:color w:val="000000" w:themeColor="text1"/>
          <w:szCs w:val="21"/>
          <w:lang w:val="en-US" w:eastAsia="zh-CN"/>
          <w14:textFill>
            <w14:solidFill>
              <w14:schemeClr w14:val="tx1"/>
            </w14:solidFill>
          </w14:textFill>
        </w:rPr>
      </w:pPr>
      <w:r>
        <w:rPr>
          <w:rFonts w:hint="eastAsia"/>
          <w:bCs/>
          <w:szCs w:val="21"/>
          <w:lang w:val="en-US" w:eastAsia="zh-CN"/>
        </w:rPr>
        <w:t>从教材角度来说：本课</w:t>
      </w:r>
      <w:r>
        <w:rPr>
          <w:rFonts w:hint="eastAsia"/>
          <w:bCs/>
          <w:color w:val="000000" w:themeColor="text1"/>
          <w:szCs w:val="21"/>
          <w14:textFill>
            <w14:solidFill>
              <w14:schemeClr w14:val="tx1"/>
            </w14:solidFill>
          </w14:textFill>
        </w:rPr>
        <w:t>是</w:t>
      </w:r>
      <w:r>
        <w:rPr>
          <w:rFonts w:hint="eastAsia"/>
          <w:bCs/>
          <w:color w:val="000000" w:themeColor="text1"/>
          <w:szCs w:val="21"/>
          <w:lang w:val="en-US" w:eastAsia="zh-CN"/>
          <w14:textFill>
            <w14:solidFill>
              <w14:schemeClr w14:val="tx1"/>
            </w14:solidFill>
          </w14:textFill>
        </w:rPr>
        <w:t>《中外历史纲要（上）》</w:t>
      </w:r>
      <w:r>
        <w:rPr>
          <w:rFonts w:hint="eastAsia"/>
          <w:bCs/>
          <w:color w:val="000000" w:themeColor="text1"/>
          <w:szCs w:val="21"/>
          <w14:textFill>
            <w14:solidFill>
              <w14:schemeClr w14:val="tx1"/>
            </w14:solidFill>
          </w14:textFill>
        </w:rPr>
        <w:t>第</w:t>
      </w:r>
      <w:r>
        <w:rPr>
          <w:rFonts w:hint="eastAsia"/>
          <w:bCs/>
          <w:color w:val="000000" w:themeColor="text1"/>
          <w:szCs w:val="21"/>
          <w:lang w:val="en-US" w:eastAsia="zh-CN"/>
          <w14:textFill>
            <w14:solidFill>
              <w14:schemeClr w14:val="tx1"/>
            </w14:solidFill>
          </w14:textFill>
        </w:rPr>
        <w:t>五</w:t>
      </w:r>
      <w:r>
        <w:rPr>
          <w:rFonts w:hint="eastAsia"/>
          <w:bCs/>
          <w:color w:val="000000" w:themeColor="text1"/>
          <w:szCs w:val="21"/>
          <w14:textFill>
            <w14:solidFill>
              <w14:schemeClr w14:val="tx1"/>
            </w14:solidFill>
          </w14:textFill>
        </w:rPr>
        <w:t>单元《</w:t>
      </w:r>
      <w:r>
        <w:rPr>
          <w:rFonts w:hint="eastAsia"/>
          <w:bCs/>
          <w:color w:val="000000" w:themeColor="text1"/>
          <w:szCs w:val="21"/>
          <w:lang w:val="en-US" w:eastAsia="zh-CN"/>
          <w14:textFill>
            <w14:solidFill>
              <w14:schemeClr w14:val="tx1"/>
            </w14:solidFill>
          </w14:textFill>
        </w:rPr>
        <w:t>晚清时期的内忧外患与救亡图存</w:t>
      </w:r>
      <w:r>
        <w:rPr>
          <w:rFonts w:hint="eastAsia"/>
          <w:bCs/>
          <w:color w:val="000000" w:themeColor="text1"/>
          <w:szCs w:val="21"/>
          <w14:textFill>
            <w14:solidFill>
              <w14:schemeClr w14:val="tx1"/>
            </w14:solidFill>
          </w14:textFill>
        </w:rPr>
        <w:t>》的第二课</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19世纪中期以来，随着西方列强入侵，中华民族的危机日益深重，中国社会殖民地半殖民地化程度逐渐加深，救亡图存成为时代主题。</w:t>
      </w:r>
      <w:r>
        <w:rPr>
          <w:rFonts w:hint="eastAsia"/>
          <w:bCs/>
          <w:color w:val="000000" w:themeColor="text1"/>
          <w:szCs w:val="21"/>
          <w14:textFill>
            <w14:solidFill>
              <w14:schemeClr w14:val="tx1"/>
            </w14:solidFill>
          </w14:textFill>
        </w:rPr>
        <w:t>本课承上启</w:t>
      </w:r>
      <w:r>
        <w:rPr>
          <w:rFonts w:hint="eastAsia"/>
          <w:bCs/>
          <w:color w:val="000000" w:themeColor="text1"/>
          <w:szCs w:val="21"/>
          <w:lang w:val="en-US" w:eastAsia="zh-CN"/>
          <w14:textFill>
            <w14:solidFill>
              <w14:schemeClr w14:val="tx1"/>
            </w14:solidFill>
          </w14:textFill>
        </w:rPr>
        <w:t>下，将19世纪60—90年代期间各阶层为挽救民族危亡及其局限性展现在眼前，与前后两课共同构建了晚清时期中国社会性质的逐步转变和中华民族的救亡图存，对学生全面了解旧民主主义革命阶段历史起着重要作用。</w:t>
      </w:r>
    </w:p>
    <w:p>
      <w:pPr>
        <w:snapToGrid w:val="0"/>
        <w:spacing w:line="360" w:lineRule="auto"/>
        <w:ind w:firstLine="420" w:firstLineChars="200"/>
        <w:rPr>
          <w:rFonts w:hint="eastAsia" w:ascii="宋体" w:hAnsi="宋体" w:eastAsia="宋体" w:cs="宋体"/>
          <w:bCs/>
          <w:szCs w:val="21"/>
        </w:rPr>
      </w:pPr>
      <w:r>
        <w:rPr>
          <w:rFonts w:hint="eastAsia"/>
          <w:bCs/>
          <w:color w:val="000000" w:themeColor="text1"/>
          <w:szCs w:val="21"/>
          <w:lang w:val="en-US" w:eastAsia="zh-CN"/>
          <w14:textFill>
            <w14:solidFill>
              <w14:schemeClr w14:val="tx1"/>
            </w14:solidFill>
          </w14:textFill>
        </w:rPr>
        <w:t>从课程角度来看：本课以“国家出路的探索与列强侵略的加剧”为主题，主要讲授的内容是农民阶级和封建地主阶级中的洋务派为寻找国家出路作了初步探索，与此同时列强加紧侵华，甲午战争的爆发和《马关条约》的签订，大大加深中国社会半殖民地化程度，刺激了列强瓜分中国的狂潮，帝国主义对中国的侵略进一步深入，挽救民族危亡越来越成为紧迫的时代主题。</w:t>
      </w:r>
    </w:p>
    <w:p>
      <w:pPr>
        <w:widowControl/>
        <w:spacing w:line="360" w:lineRule="auto"/>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宋体" w:hAnsi="宋体" w:eastAsia="宋体" w:cs="宋体"/>
          <w:b/>
          <w:sz w:val="28"/>
          <w:szCs w:val="28"/>
        </w:rPr>
        <w:t>设计思路</w:t>
      </w:r>
      <w:r>
        <w:rPr>
          <w:rFonts w:hint="eastAsia" w:asciiTheme="majorEastAsia" w:hAnsiTheme="majorEastAsia" w:eastAsiaTheme="majorEastAsia"/>
          <w:b/>
          <w:sz w:val="28"/>
          <w:szCs w:val="28"/>
        </w:rPr>
        <w:t>】</w:t>
      </w:r>
    </w:p>
    <w:p>
      <w:pPr>
        <w:spacing w:line="360" w:lineRule="auto"/>
        <w:ind w:firstLine="420" w:firstLineChars="200"/>
        <w:rPr>
          <w:rFonts w:hint="eastAsia" w:ascii="宋体" w:hAnsi="宋体" w:eastAsia="宋体" w:cs="宋体"/>
          <w:bCs/>
          <w:szCs w:val="21"/>
          <w:lang w:val="en-US" w:eastAsia="zh-CN"/>
        </w:rPr>
      </w:pPr>
      <w:r>
        <w:rPr>
          <w:rFonts w:hint="eastAsia" w:ascii="宋体" w:hAnsi="宋体" w:eastAsia="宋体" w:cs="宋体"/>
          <w:bCs/>
          <w:szCs w:val="21"/>
        </w:rPr>
        <w:t>《</w:t>
      </w:r>
      <w:r>
        <w:rPr>
          <w:rFonts w:hint="eastAsia" w:ascii="宋体" w:hAnsi="宋体" w:eastAsia="宋体" w:cs="宋体"/>
          <w:bCs/>
          <w:szCs w:val="21"/>
          <w:lang w:val="en-US" w:eastAsia="zh-CN"/>
        </w:rPr>
        <w:t>普通高中</w:t>
      </w:r>
      <w:r>
        <w:rPr>
          <w:rFonts w:hint="eastAsia" w:ascii="宋体" w:hAnsi="宋体" w:eastAsia="宋体" w:cs="宋体"/>
          <w:bCs/>
          <w:szCs w:val="21"/>
        </w:rPr>
        <w:t>历史课程标准（</w:t>
      </w:r>
      <w:r>
        <w:rPr>
          <w:rFonts w:hint="eastAsia" w:ascii="宋体" w:hAnsi="宋体" w:eastAsia="宋体" w:cs="宋体"/>
          <w:bCs/>
          <w:szCs w:val="21"/>
          <w:lang w:val="en-US" w:eastAsia="zh-CN"/>
        </w:rPr>
        <w:t>2017年版</w:t>
      </w:r>
      <w:r>
        <w:rPr>
          <w:rFonts w:hint="eastAsia" w:ascii="宋体" w:hAnsi="宋体" w:eastAsia="宋体" w:cs="宋体"/>
          <w:bCs/>
          <w:szCs w:val="21"/>
        </w:rPr>
        <w:t>202</w:t>
      </w:r>
      <w:r>
        <w:rPr>
          <w:rFonts w:hint="eastAsia" w:ascii="宋体" w:hAnsi="宋体" w:eastAsia="宋体" w:cs="宋体"/>
          <w:bCs/>
          <w:szCs w:val="21"/>
          <w:lang w:val="en-US" w:eastAsia="zh-CN"/>
        </w:rPr>
        <w:t>0</w:t>
      </w:r>
      <w:r>
        <w:rPr>
          <w:rFonts w:hint="eastAsia" w:ascii="宋体" w:hAnsi="宋体" w:eastAsia="宋体" w:cs="宋体"/>
          <w:bCs/>
          <w:szCs w:val="21"/>
        </w:rPr>
        <w:t>年</w:t>
      </w:r>
      <w:r>
        <w:rPr>
          <w:rFonts w:hint="eastAsia" w:ascii="宋体" w:hAnsi="宋体" w:eastAsia="宋体" w:cs="宋体"/>
          <w:bCs/>
          <w:szCs w:val="21"/>
          <w:lang w:val="en-US" w:eastAsia="zh-CN"/>
        </w:rPr>
        <w:t>修订</w:t>
      </w:r>
      <w:r>
        <w:rPr>
          <w:rFonts w:hint="eastAsia" w:ascii="宋体" w:hAnsi="宋体" w:eastAsia="宋体" w:cs="宋体"/>
          <w:bCs/>
          <w:szCs w:val="21"/>
        </w:rPr>
        <w:t>）》</w:t>
      </w:r>
      <w:r>
        <w:rPr>
          <w:rFonts w:hint="eastAsia" w:ascii="宋体" w:hAnsi="宋体" w:eastAsia="宋体" w:cs="宋体"/>
          <w:bCs/>
          <w:szCs w:val="21"/>
          <w:lang w:val="en-US" w:eastAsia="zh-CN"/>
        </w:rPr>
        <w:t>在课程实施中建议：高中历史教学要充分运用现代信息技术，提高教学手段的多样化和信息化水平，适应信息化时代人们的个性化、多样化的学习习惯和学习方式，将学生的学习过程由封闭转向开放、由单一转向多样、由被动转向主动，促进教与学的互动与交流。</w:t>
      </w:r>
    </w:p>
    <w:p>
      <w:pPr>
        <w:spacing w:line="360" w:lineRule="auto"/>
        <w:ind w:firstLine="420" w:firstLineChars="200"/>
        <w:rPr>
          <w:rFonts w:hint="eastAsia" w:ascii="宋体" w:hAnsi="宋体" w:eastAsia="宋体" w:cs="宋体"/>
          <w:bCs/>
          <w:szCs w:val="21"/>
          <w:lang w:val="en-US" w:eastAsia="zh-CN"/>
        </w:rPr>
      </w:pPr>
      <w:r>
        <w:rPr>
          <w:rFonts w:hint="eastAsia" w:ascii="宋体" w:hAnsi="宋体" w:eastAsia="宋体" w:cs="宋体"/>
          <w:bCs/>
          <w:szCs w:val="21"/>
        </w:rPr>
        <w:t>基于</w:t>
      </w:r>
      <w:r>
        <w:rPr>
          <w:rFonts w:hint="eastAsia" w:ascii="宋体" w:hAnsi="宋体" w:eastAsia="宋体" w:cs="宋体"/>
          <w:bCs/>
          <w:szCs w:val="21"/>
          <w:lang w:val="en-US" w:eastAsia="zh-CN"/>
        </w:rPr>
        <w:t>课程标准的实施建议和</w:t>
      </w:r>
      <w:r>
        <w:rPr>
          <w:rFonts w:hint="eastAsia" w:ascii="宋体" w:hAnsi="宋体" w:eastAsia="宋体" w:cs="宋体"/>
          <w:bCs/>
          <w:szCs w:val="21"/>
        </w:rPr>
        <w:t>学生身心发展的规律，</w:t>
      </w:r>
      <w:r>
        <w:rPr>
          <w:rFonts w:hint="eastAsia" w:ascii="宋体" w:hAnsi="宋体" w:eastAsia="宋体" w:cs="宋体"/>
          <w:bCs/>
          <w:szCs w:val="21"/>
          <w:lang w:val="en-US" w:eastAsia="zh-CN"/>
        </w:rPr>
        <w:t>在教学实践中，运用畅言智慧课堂，对教师教学方式和学生学习方式的改变具有重要作用，有利于教师掌握学情、因材施教，更好的提升学生的历史学科核心素养。</w:t>
      </w:r>
    </w:p>
    <w:p>
      <w:pPr>
        <w:tabs>
          <w:tab w:val="left" w:pos="1678"/>
        </w:tabs>
        <w:snapToGrid w:val="0"/>
        <w:spacing w:line="360" w:lineRule="auto"/>
        <w:textAlignment w:val="auto"/>
        <w:rPr>
          <w:rFonts w:ascii="宋体" w:hAnsi="宋体" w:cs="宋体"/>
          <w:b/>
          <w:kern w:val="2"/>
          <w:szCs w:val="21"/>
        </w:rPr>
      </w:pPr>
      <w:r>
        <w:rPr>
          <w:rFonts w:hint="eastAsia" w:asciiTheme="majorEastAsia" w:hAnsiTheme="majorEastAsia" w:eastAsiaTheme="majorEastAsia"/>
          <w:b/>
          <w:sz w:val="28"/>
          <w:szCs w:val="28"/>
        </w:rPr>
        <w:t>【学情分析】</w:t>
      </w:r>
    </w:p>
    <w:p>
      <w:pPr>
        <w:tabs>
          <w:tab w:val="left" w:pos="1678"/>
        </w:tabs>
        <w:snapToGrid w:val="0"/>
        <w:spacing w:line="360" w:lineRule="auto"/>
        <w:ind w:firstLine="420" w:firstLineChars="200"/>
        <w:textAlignment w:val="auto"/>
        <w:rPr>
          <w:rFonts w:hint="eastAsia" w:ascii="宋体" w:hAnsi="宋体" w:cs="宋体"/>
          <w:color w:val="000000" w:themeColor="text1"/>
          <w:kern w:val="2"/>
          <w:szCs w:val="21"/>
          <w:lang w:val="en-US" w:eastAsia="zh-CN"/>
          <w14:textFill>
            <w14:solidFill>
              <w14:schemeClr w14:val="tx1"/>
            </w14:solidFill>
          </w14:textFill>
        </w:rPr>
      </w:pPr>
      <w:r>
        <w:rPr>
          <w:rFonts w:hint="eastAsia" w:ascii="宋体" w:hAnsi="宋体" w:cs="宋体"/>
          <w:color w:val="000000" w:themeColor="text1"/>
          <w:kern w:val="2"/>
          <w:szCs w:val="21"/>
          <w:lang w:val="en-US" w:eastAsia="zh-CN"/>
          <w14:textFill>
            <w14:solidFill>
              <w14:schemeClr w14:val="tx1"/>
            </w14:solidFill>
          </w14:textFill>
        </w:rPr>
        <w:t>本课学习群体为高一学生，暂时还未选科。初中阶段学生已经分别学过“太平天国运动”“洋务运动”“甲午中日战争”，对金田起义、中体西用、资本输出等历史概念有较清晰的了解，这些都为本节课的学习奠定了良好的基础。</w:t>
      </w:r>
    </w:p>
    <w:p>
      <w:pPr>
        <w:tabs>
          <w:tab w:val="left" w:pos="1678"/>
        </w:tabs>
        <w:snapToGrid w:val="0"/>
        <w:spacing w:line="360" w:lineRule="auto"/>
        <w:ind w:firstLine="420" w:firstLineChars="200"/>
        <w:textAlignment w:val="auto"/>
        <w:rPr>
          <w:rFonts w:hint="eastAsia" w:ascii="宋体" w:hAnsi="宋体" w:cs="宋体"/>
          <w:color w:val="000000" w:themeColor="text1"/>
          <w:kern w:val="2"/>
          <w:szCs w:val="21"/>
          <w:lang w:val="en-US" w:eastAsia="zh-CN"/>
          <w14:textFill>
            <w14:solidFill>
              <w14:schemeClr w14:val="tx1"/>
            </w14:solidFill>
          </w14:textFill>
        </w:rPr>
      </w:pPr>
      <w:r>
        <w:rPr>
          <w:rFonts w:hint="eastAsia" w:ascii="宋体" w:hAnsi="宋体" w:cs="宋体"/>
          <w:color w:val="000000" w:themeColor="text1"/>
          <w:kern w:val="2"/>
          <w:szCs w:val="21"/>
          <w:lang w:val="en-US" w:eastAsia="zh-CN"/>
          <w14:textFill>
            <w14:solidFill>
              <w14:schemeClr w14:val="tx1"/>
            </w14:solidFill>
          </w14:textFill>
        </w:rPr>
        <w:drawing>
          <wp:inline distT="0" distB="0" distL="114300" distR="114300">
            <wp:extent cx="4880610" cy="898525"/>
            <wp:effectExtent l="0" t="0" r="8890" b="3175"/>
            <wp:docPr id="7" name="图片 7" descr="(H[GN)(2UORLKDNX~V9E8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GN)(2UORLKDNX~V9E8UM"/>
                    <pic:cNvPicPr>
                      <a:picLocks noChangeAspect="1"/>
                    </pic:cNvPicPr>
                  </pic:nvPicPr>
                  <pic:blipFill>
                    <a:blip r:embed="rId4"/>
                    <a:stretch>
                      <a:fillRect/>
                    </a:stretch>
                  </pic:blipFill>
                  <pic:spPr>
                    <a:xfrm>
                      <a:off x="0" y="0"/>
                      <a:ext cx="4880610" cy="898525"/>
                    </a:xfrm>
                    <a:prstGeom prst="rect">
                      <a:avLst/>
                    </a:prstGeom>
                  </pic:spPr>
                </pic:pic>
              </a:graphicData>
            </a:graphic>
          </wp:inline>
        </w:drawing>
      </w:r>
    </w:p>
    <w:p>
      <w:pPr>
        <w:tabs>
          <w:tab w:val="left" w:pos="1678"/>
        </w:tabs>
        <w:snapToGrid w:val="0"/>
        <w:spacing w:line="360" w:lineRule="auto"/>
        <w:ind w:firstLine="420" w:firstLineChars="200"/>
        <w:textAlignment w:val="auto"/>
        <w:rPr>
          <w:rFonts w:hint="eastAsia" w:ascii="宋体" w:hAnsi="宋体" w:cs="宋体"/>
          <w:color w:val="000000" w:themeColor="text1"/>
          <w:kern w:val="2"/>
          <w:szCs w:val="21"/>
          <w:lang w:val="en-US" w:eastAsia="zh-CN"/>
          <w14:textFill>
            <w14:solidFill>
              <w14:schemeClr w14:val="tx1"/>
            </w14:solidFill>
          </w14:textFill>
        </w:rPr>
      </w:pPr>
      <w:r>
        <w:rPr>
          <w:rFonts w:hint="eastAsia" w:ascii="宋体" w:hAnsi="宋体" w:cs="宋体"/>
          <w:color w:val="000000" w:themeColor="text1"/>
          <w:kern w:val="2"/>
          <w:szCs w:val="21"/>
          <w:lang w:val="en-US" w:eastAsia="zh-CN"/>
          <w14:textFill>
            <w14:solidFill>
              <w14:schemeClr w14:val="tx1"/>
            </w14:solidFill>
          </w14:textFill>
        </w:rPr>
        <w:drawing>
          <wp:inline distT="0" distB="0" distL="114300" distR="114300">
            <wp:extent cx="4914900" cy="1922780"/>
            <wp:effectExtent l="0" t="0" r="0" b="7620"/>
            <wp:docPr id="12" name="图片 12" descr="Y2C%KMQPE1[446)]4P}_8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Y2C%KMQPE1[446)]4P}_87J"/>
                    <pic:cNvPicPr>
                      <a:picLocks noChangeAspect="1"/>
                    </pic:cNvPicPr>
                  </pic:nvPicPr>
                  <pic:blipFill>
                    <a:blip r:embed="rId5"/>
                    <a:stretch>
                      <a:fillRect/>
                    </a:stretch>
                  </pic:blipFill>
                  <pic:spPr>
                    <a:xfrm>
                      <a:off x="0" y="0"/>
                      <a:ext cx="4914900" cy="1922780"/>
                    </a:xfrm>
                    <a:prstGeom prst="rect">
                      <a:avLst/>
                    </a:prstGeom>
                  </pic:spPr>
                </pic:pic>
              </a:graphicData>
            </a:graphic>
          </wp:inline>
        </w:drawing>
      </w:r>
    </w:p>
    <w:p>
      <w:pPr>
        <w:tabs>
          <w:tab w:val="left" w:pos="1678"/>
        </w:tabs>
        <w:snapToGrid w:val="0"/>
        <w:spacing w:line="360" w:lineRule="auto"/>
        <w:ind w:firstLine="420" w:firstLineChars="200"/>
        <w:textAlignment w:val="auto"/>
        <w:rPr>
          <w:rFonts w:hint="default" w:ascii="宋体" w:hAnsi="宋体" w:cs="宋体" w:eastAsiaTheme="minorEastAsia"/>
          <w:color w:val="000000" w:themeColor="text1"/>
          <w:kern w:val="2"/>
          <w:szCs w:val="21"/>
          <w:lang w:val="en-US" w:eastAsia="zh-CN"/>
          <w14:textFill>
            <w14:solidFill>
              <w14:schemeClr w14:val="tx1"/>
            </w14:solidFill>
          </w14:textFill>
        </w:rPr>
      </w:pPr>
      <w:r>
        <w:rPr>
          <w:rFonts w:hint="eastAsia" w:ascii="宋体" w:hAnsi="宋体" w:cs="宋体"/>
          <w:color w:val="000000" w:themeColor="text1"/>
          <w:kern w:val="2"/>
          <w:szCs w:val="21"/>
          <w:lang w:val="en-US" w:eastAsia="zh-CN"/>
          <w14:textFill>
            <w14:solidFill>
              <w14:schemeClr w14:val="tx1"/>
            </w14:solidFill>
          </w14:textFill>
        </w:rPr>
        <w:t>课前，教师推送了导学案，</w:t>
      </w:r>
      <w:r>
        <w:rPr>
          <w:rFonts w:hint="eastAsia" w:ascii="宋体" w:hAnsi="宋体" w:cs="宋体"/>
          <w:color w:val="000000" w:themeColor="text1"/>
          <w:kern w:val="2"/>
          <w:szCs w:val="21"/>
          <w14:textFill>
            <w14:solidFill>
              <w14:schemeClr w14:val="tx1"/>
            </w14:solidFill>
          </w14:textFill>
        </w:rPr>
        <w:t>学生</w:t>
      </w:r>
      <w:r>
        <w:rPr>
          <w:rFonts w:hint="eastAsia" w:ascii="宋体" w:hAnsi="宋体" w:cs="宋体"/>
          <w:color w:val="000000" w:themeColor="text1"/>
          <w:kern w:val="2"/>
          <w:szCs w:val="21"/>
          <w:lang w:val="en-US" w:eastAsia="zh-CN"/>
          <w14:textFill>
            <w14:solidFill>
              <w14:schemeClr w14:val="tx1"/>
            </w14:solidFill>
          </w14:textFill>
        </w:rPr>
        <w:t>自主</w:t>
      </w:r>
      <w:r>
        <w:rPr>
          <w:rFonts w:hint="eastAsia" w:ascii="宋体" w:hAnsi="宋体" w:cs="宋体"/>
          <w:color w:val="000000" w:themeColor="text1"/>
          <w:kern w:val="2"/>
          <w:szCs w:val="21"/>
          <w14:textFill>
            <w14:solidFill>
              <w14:schemeClr w14:val="tx1"/>
            </w14:solidFill>
          </w14:textFill>
        </w:rPr>
        <w:t>完成课前预习</w:t>
      </w:r>
      <w:r>
        <w:rPr>
          <w:rFonts w:hint="eastAsia" w:ascii="宋体" w:hAnsi="宋体" w:cs="宋体"/>
          <w:color w:val="000000" w:themeColor="text1"/>
          <w:kern w:val="2"/>
          <w:szCs w:val="21"/>
          <w:lang w:val="en-US" w:eastAsia="zh-CN"/>
          <w14:textFill>
            <w14:solidFill>
              <w14:schemeClr w14:val="tx1"/>
            </w14:solidFill>
          </w14:textFill>
        </w:rPr>
        <w:t>后答题。从答题反馈来看，学生主动学习的自觉性比较差，52人中只有29人在规定时间里完成预习，同时只有17位同学愿意反馈对本课所学知识的大致了解概况</w:t>
      </w:r>
      <w:r>
        <w:rPr>
          <w:rFonts w:hint="eastAsia" w:ascii="宋体" w:hAnsi="宋体" w:cs="宋体"/>
          <w:color w:val="000000" w:themeColor="text1"/>
          <w:kern w:val="2"/>
          <w:szCs w:val="21"/>
          <w14:textFill>
            <w14:solidFill>
              <w14:schemeClr w14:val="tx1"/>
            </w14:solidFill>
          </w14:textFill>
        </w:rPr>
        <w:t>。</w:t>
      </w:r>
      <w:r>
        <w:rPr>
          <w:rFonts w:hint="eastAsia" w:ascii="宋体" w:hAnsi="宋体" w:cs="宋体"/>
          <w:color w:val="000000" w:themeColor="text1"/>
          <w:kern w:val="2"/>
          <w:szCs w:val="21"/>
          <w:lang w:val="en-US" w:eastAsia="zh-CN"/>
          <w14:textFill>
            <w14:solidFill>
              <w14:schemeClr w14:val="tx1"/>
            </w14:solidFill>
          </w14:textFill>
        </w:rPr>
        <w:t>在10道选择题中，第四题、第七题、第十题错误率最高，第一题、第八题基本上都能做对。这初步表明多数学生对于太平天国运动和《马关条约》掌握的较好，但对于洋务运动、三国干涉还辽、中国近代化掌握的尚显不足，需要上课时突出重点、有的放矢。</w:t>
      </w:r>
    </w:p>
    <w:p>
      <w:pPr>
        <w:tabs>
          <w:tab w:val="left" w:pos="1678"/>
        </w:tabs>
        <w:snapToGrid w:val="0"/>
        <w:spacing w:line="360" w:lineRule="auto"/>
        <w:textAlignment w:val="auto"/>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t>【教学目标】</w:t>
      </w:r>
    </w:p>
    <w:p>
      <w:pPr>
        <w:snapToGrid w:val="0"/>
        <w:spacing w:line="360" w:lineRule="auto"/>
        <w:ind w:firstLine="420" w:firstLineChars="200"/>
        <w:rPr>
          <w:rFonts w:asciiTheme="minorEastAsia" w:hAnsiTheme="minorEastAsia"/>
          <w:bCs/>
          <w:szCs w:val="21"/>
        </w:rPr>
      </w:pPr>
      <w:r>
        <w:rPr>
          <w:rFonts w:hint="eastAsia" w:asciiTheme="minorEastAsia" w:hAnsiTheme="minorEastAsia"/>
          <w:bCs/>
          <w:szCs w:val="21"/>
        </w:rPr>
        <w:t>1.</w:t>
      </w:r>
      <w:r>
        <w:rPr>
          <w:rFonts w:hint="eastAsia" w:asciiTheme="minorEastAsia" w:hAnsiTheme="minorEastAsia"/>
          <w:bCs/>
          <w:szCs w:val="21"/>
          <w:lang w:val="en-US" w:eastAsia="zh-CN"/>
        </w:rPr>
        <w:t>学习了解晚清时期列强侵华的具体史实和中国人民反抗外来侵略的斗争事迹，客观看待中国社会各阶层探索国家出路时的努力和局限性，正确认识中国近代历史发展的总趋势</w:t>
      </w:r>
      <w:r>
        <w:rPr>
          <w:rFonts w:hint="eastAsia" w:asciiTheme="minorEastAsia" w:hAnsiTheme="minorEastAsia"/>
          <w:bCs/>
          <w:szCs w:val="21"/>
        </w:rPr>
        <w:t>。</w:t>
      </w:r>
    </w:p>
    <w:p>
      <w:pPr>
        <w:snapToGrid w:val="0"/>
        <w:spacing w:line="360" w:lineRule="auto"/>
        <w:ind w:firstLine="420" w:firstLineChars="200"/>
        <w:rPr>
          <w:rFonts w:asciiTheme="minorEastAsia" w:hAnsiTheme="minorEastAsia"/>
          <w:bCs/>
          <w:szCs w:val="21"/>
        </w:rPr>
      </w:pPr>
      <w:r>
        <w:rPr>
          <w:rFonts w:hint="eastAsia" w:asciiTheme="minorEastAsia" w:hAnsiTheme="minorEastAsia"/>
          <w:bCs/>
          <w:szCs w:val="21"/>
        </w:rPr>
        <w:t>2.</w:t>
      </w:r>
      <w:r>
        <w:rPr>
          <w:rFonts w:hint="eastAsia" w:asciiTheme="minorEastAsia" w:hAnsiTheme="minorEastAsia"/>
          <w:bCs/>
          <w:szCs w:val="21"/>
          <w:lang w:val="en-US" w:eastAsia="zh-CN"/>
        </w:rPr>
        <w:t>通过学习相关史料，结合历史地图，构建起太平天国运动、洋务运动、甲午中日战争、瓜分中国狂潮等历史事件的内在联系</w:t>
      </w:r>
      <w:r>
        <w:rPr>
          <w:rFonts w:hint="eastAsia" w:asciiTheme="minorEastAsia" w:hAnsiTheme="minorEastAsia"/>
          <w:bCs/>
          <w:szCs w:val="21"/>
        </w:rPr>
        <w:t>。</w:t>
      </w:r>
    </w:p>
    <w:p>
      <w:pPr>
        <w:snapToGrid w:val="0"/>
        <w:spacing w:line="360" w:lineRule="auto"/>
        <w:ind w:firstLine="420" w:firstLineChars="200"/>
        <w:rPr>
          <w:rFonts w:hint="eastAsia" w:asciiTheme="majorEastAsia" w:hAnsiTheme="majorEastAsia" w:eastAsiaTheme="majorEastAsia"/>
          <w:b/>
          <w:sz w:val="28"/>
          <w:szCs w:val="28"/>
        </w:rPr>
      </w:pPr>
      <w:r>
        <w:rPr>
          <w:rFonts w:hint="eastAsia" w:asciiTheme="minorEastAsia" w:hAnsiTheme="minorEastAsia"/>
          <w:bCs/>
          <w:szCs w:val="21"/>
        </w:rPr>
        <w:t>3.</w:t>
      </w:r>
      <w:r>
        <w:rPr>
          <w:rFonts w:hint="eastAsia" w:asciiTheme="minorEastAsia" w:hAnsiTheme="minorEastAsia"/>
          <w:bCs/>
          <w:szCs w:val="21"/>
          <w:lang w:val="en-US" w:eastAsia="zh-CN"/>
        </w:rPr>
        <w:t>认识到先进的中国人为挽救民族危机而进行的艰难探索，感受中国人民在勇担历史使命中体现出来的不畏牺牲、不屈不饶的爱国热情</w:t>
      </w:r>
      <w:r>
        <w:rPr>
          <w:rFonts w:hint="eastAsia" w:asciiTheme="minorEastAsia" w:hAnsiTheme="minorEastAsia"/>
          <w:bCs/>
          <w:szCs w:val="21"/>
        </w:rPr>
        <w:t>。</w:t>
      </w:r>
    </w:p>
    <w:p>
      <w:pPr>
        <w:tabs>
          <w:tab w:val="left" w:pos="1678"/>
        </w:tabs>
        <w:snapToGrid w:val="0"/>
        <w:spacing w:line="360" w:lineRule="auto"/>
        <w:textAlignment w:val="auto"/>
        <w:rPr>
          <w:rFonts w:ascii="宋体" w:hAnsi="宋体" w:cs="宋体"/>
          <w:b/>
          <w:kern w:val="2"/>
          <w:szCs w:val="21"/>
        </w:rPr>
      </w:pPr>
      <w:r>
        <w:rPr>
          <w:rFonts w:hint="eastAsia" w:asciiTheme="majorEastAsia" w:hAnsiTheme="majorEastAsia" w:eastAsiaTheme="majorEastAsia"/>
          <w:b/>
          <w:sz w:val="28"/>
          <w:szCs w:val="28"/>
        </w:rPr>
        <w:t>【教学重难点】</w:t>
      </w:r>
    </w:p>
    <w:p>
      <w:pPr>
        <w:snapToGrid w:val="0"/>
        <w:spacing w:line="360" w:lineRule="auto"/>
        <w:ind w:firstLine="420" w:firstLineChars="200"/>
        <w:rPr>
          <w:bCs/>
          <w:szCs w:val="21"/>
        </w:rPr>
      </w:pPr>
      <w:r>
        <w:rPr>
          <w:rFonts w:hint="eastAsia"/>
          <w:bCs/>
          <w:szCs w:val="21"/>
          <w:lang w:val="en-US" w:eastAsia="zh-CN"/>
        </w:rPr>
        <w:t>1.</w:t>
      </w:r>
      <w:r>
        <w:rPr>
          <w:rFonts w:hint="eastAsia"/>
          <w:bCs/>
          <w:szCs w:val="21"/>
        </w:rPr>
        <w:t>本课重点：</w:t>
      </w:r>
      <w:r>
        <w:rPr>
          <w:rFonts w:hint="eastAsia"/>
          <w:bCs/>
          <w:szCs w:val="21"/>
          <w:lang w:val="en-US" w:eastAsia="zh-CN"/>
        </w:rPr>
        <w:t>太平天国运动，洋务运动，甲午中日战争</w:t>
      </w:r>
      <w:r>
        <w:rPr>
          <w:rFonts w:hint="eastAsia"/>
          <w:bCs/>
          <w:szCs w:val="21"/>
        </w:rPr>
        <w:t>。</w:t>
      </w:r>
    </w:p>
    <w:p>
      <w:pPr>
        <w:snapToGrid w:val="0"/>
        <w:spacing w:line="360" w:lineRule="auto"/>
        <w:ind w:firstLine="420" w:firstLineChars="200"/>
        <w:rPr>
          <w:bCs/>
          <w:szCs w:val="21"/>
        </w:rPr>
      </w:pPr>
      <w:r>
        <w:rPr>
          <w:rFonts w:hint="eastAsia"/>
          <w:bCs/>
          <w:szCs w:val="21"/>
          <w:lang w:val="en-US" w:eastAsia="zh-CN"/>
        </w:rPr>
        <w:t>2.</w:t>
      </w:r>
      <w:r>
        <w:rPr>
          <w:rFonts w:hint="eastAsia"/>
          <w:bCs/>
          <w:szCs w:val="21"/>
        </w:rPr>
        <w:t>本课难点：</w:t>
      </w:r>
      <w:r>
        <w:rPr>
          <w:rFonts w:hint="eastAsia"/>
          <w:bCs/>
          <w:szCs w:val="21"/>
          <w:lang w:val="en-US" w:eastAsia="zh-CN"/>
        </w:rPr>
        <w:t>认识封建社会下农民阶级和地主阶级洋务派探索国家出路的进步性以及局限性</w:t>
      </w:r>
      <w:r>
        <w:rPr>
          <w:rFonts w:hint="eastAsia"/>
          <w:bCs/>
          <w:szCs w:val="21"/>
        </w:rPr>
        <w:t>。</w:t>
      </w:r>
    </w:p>
    <w:p>
      <w:pPr>
        <w:tabs>
          <w:tab w:val="left" w:pos="1678"/>
        </w:tabs>
        <w:snapToGrid w:val="0"/>
        <w:spacing w:line="360" w:lineRule="auto"/>
        <w:textAlignment w:val="auto"/>
        <w:rPr>
          <w:rFonts w:ascii="宋体" w:hAnsi="宋体" w:cs="宋体"/>
          <w:b/>
          <w:kern w:val="2"/>
          <w:sz w:val="28"/>
          <w:szCs w:val="28"/>
        </w:rPr>
      </w:pPr>
      <w:r>
        <w:rPr>
          <w:rFonts w:hint="eastAsia" w:asciiTheme="majorEastAsia" w:hAnsiTheme="majorEastAsia" w:eastAsiaTheme="majorEastAsia"/>
          <w:b/>
          <w:sz w:val="28"/>
          <w:szCs w:val="28"/>
        </w:rPr>
        <w:t>【教学</w:t>
      </w:r>
      <w:r>
        <w:rPr>
          <w:rFonts w:hint="eastAsia" w:ascii="宋体" w:hAnsi="宋体" w:cs="宋体"/>
          <w:b/>
          <w:kern w:val="2"/>
          <w:sz w:val="28"/>
          <w:szCs w:val="28"/>
        </w:rPr>
        <w:t>思路</w:t>
      </w:r>
      <w:r>
        <w:rPr>
          <w:rFonts w:hint="eastAsia" w:asciiTheme="majorEastAsia" w:hAnsiTheme="majorEastAsia" w:eastAsiaTheme="majorEastAsia"/>
          <w:b/>
          <w:sz w:val="28"/>
          <w:szCs w:val="28"/>
        </w:rPr>
        <w:t>】</w:t>
      </w:r>
    </w:p>
    <w:p>
      <w:pPr>
        <w:tabs>
          <w:tab w:val="left" w:pos="1678"/>
        </w:tabs>
        <w:snapToGrid w:val="0"/>
        <w:spacing w:line="360" w:lineRule="auto"/>
        <w:ind w:firstLine="420" w:firstLineChars="200"/>
        <w:textAlignment w:val="auto"/>
        <w:rPr>
          <w:rFonts w:ascii="宋体" w:hAnsi="宋体" w:cs="宋体"/>
          <w:color w:val="0000FF"/>
          <w:kern w:val="2"/>
          <w:szCs w:val="21"/>
        </w:rPr>
      </w:pPr>
      <w:r>
        <w:rPr>
          <w:rFonts w:hint="eastAsia" w:ascii="宋体" w:hAnsi="宋体" w:cs="宋体"/>
          <w:kern w:val="2"/>
          <w:szCs w:val="21"/>
          <w:lang w:val="en-US" w:eastAsia="zh-CN"/>
        </w:rPr>
        <w:t>鸦片战争后，中国历史进入饱经磨难的近代时期，中国面临“数千年未有之大变局”</w:t>
      </w:r>
      <w:r>
        <w:rPr>
          <w:rFonts w:hint="eastAsia" w:ascii="宋体" w:hAnsi="宋体" w:cs="宋体"/>
          <w:kern w:val="2"/>
          <w:szCs w:val="21"/>
        </w:rPr>
        <w:t>。本节课</w:t>
      </w:r>
      <w:r>
        <w:rPr>
          <w:rFonts w:hint="eastAsia" w:ascii="宋体" w:hAnsi="宋体" w:cs="宋体"/>
          <w:kern w:val="2"/>
          <w:szCs w:val="21"/>
          <w:lang w:val="en-US" w:eastAsia="zh-CN"/>
        </w:rPr>
        <w:t>主要由太平天国运动、洋务运动、边疆危机与甲午中日战争、瓜分中国的狂潮</w:t>
      </w:r>
      <w:r>
        <w:rPr>
          <w:rFonts w:hint="eastAsia"/>
          <w:bCs/>
          <w:color w:val="000000" w:themeColor="text1"/>
          <w:szCs w:val="21"/>
          <w:lang w:val="en-US" w:eastAsia="zh-CN"/>
          <w14:textFill>
            <w14:solidFill>
              <w14:schemeClr w14:val="tx1"/>
            </w14:solidFill>
          </w14:textFill>
        </w:rPr>
        <w:t>等四部分</w:t>
      </w:r>
      <w:r>
        <w:rPr>
          <w:rFonts w:hint="eastAsia" w:ascii="宋体" w:hAnsi="宋体" w:cs="宋体"/>
          <w:kern w:val="2"/>
          <w:szCs w:val="21"/>
        </w:rPr>
        <w:t>构成。</w:t>
      </w:r>
      <w:r>
        <w:rPr>
          <w:rFonts w:hint="eastAsia" w:ascii="宋体" w:hAnsi="宋体" w:cs="宋体"/>
          <w:kern w:val="2"/>
          <w:szCs w:val="21"/>
          <w:lang w:val="en-US" w:eastAsia="zh-CN"/>
        </w:rPr>
        <w:t>课前通过智慧课堂教师端推送19世纪40年代至90年代中国逐渐沦为半殖民地化社会的基本历程，让学生熟悉历史背景。</w:t>
      </w:r>
      <w:r>
        <w:rPr>
          <w:rFonts w:hint="eastAsia" w:ascii="宋体" w:hAnsi="宋体" w:cs="宋体"/>
          <w:kern w:val="2"/>
          <w:szCs w:val="21"/>
        </w:rPr>
        <w:t>为了</w:t>
      </w:r>
      <w:r>
        <w:rPr>
          <w:rFonts w:hint="eastAsia" w:ascii="宋体" w:hAnsi="宋体" w:cs="宋体"/>
          <w:kern w:val="2"/>
          <w:szCs w:val="21"/>
          <w:lang w:val="en-US" w:eastAsia="zh-CN"/>
        </w:rPr>
        <w:t>吸引</w:t>
      </w:r>
      <w:r>
        <w:rPr>
          <w:rFonts w:hint="eastAsia" w:ascii="宋体" w:hAnsi="宋体" w:cs="宋体"/>
          <w:kern w:val="2"/>
          <w:szCs w:val="21"/>
        </w:rPr>
        <w:t>学生</w:t>
      </w:r>
      <w:r>
        <w:rPr>
          <w:rFonts w:hint="eastAsia" w:ascii="宋体" w:hAnsi="宋体" w:cs="宋体"/>
          <w:kern w:val="2"/>
          <w:szCs w:val="21"/>
          <w:lang w:val="en-US" w:eastAsia="zh-CN"/>
        </w:rPr>
        <w:t>的学习兴趣</w:t>
      </w:r>
      <w:r>
        <w:rPr>
          <w:rFonts w:hint="eastAsia" w:ascii="宋体" w:hAnsi="宋体" w:cs="宋体"/>
          <w:kern w:val="2"/>
          <w:szCs w:val="21"/>
        </w:rPr>
        <w:t>，</w:t>
      </w:r>
      <w:r>
        <w:rPr>
          <w:rFonts w:hint="eastAsia" w:ascii="宋体" w:hAnsi="宋体" w:cs="宋体"/>
          <w:kern w:val="2"/>
          <w:szCs w:val="21"/>
          <w:lang w:val="en-US" w:eastAsia="zh-CN"/>
        </w:rPr>
        <w:t>推送洪秀全和曾国藩二人的人生轨迹对比的表格，让学生猜测两人分别是谁，设问同是农民出身的两人却出现迥然不同的人生经历的原因，进而引出主题。</w:t>
      </w:r>
    </w:p>
    <w:p>
      <w:pPr>
        <w:tabs>
          <w:tab w:val="left" w:pos="1678"/>
        </w:tabs>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Theme="majorEastAsia" w:hAnsiTheme="majorEastAsia" w:eastAsiaTheme="majorEastAsia"/>
          <w:b/>
          <w:sz w:val="28"/>
          <w:szCs w:val="28"/>
          <w:lang w:val="en-US" w:eastAsia="zh-CN"/>
        </w:rPr>
        <w:t>教学</w:t>
      </w:r>
      <w:r>
        <w:rPr>
          <w:rFonts w:hint="eastAsia" w:asciiTheme="majorEastAsia" w:hAnsiTheme="majorEastAsia" w:eastAsiaTheme="majorEastAsia"/>
          <w:b/>
          <w:sz w:val="28"/>
          <w:szCs w:val="28"/>
        </w:rPr>
        <w:t>资源与工具选择】</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1</w:t>
      </w:r>
      <w:r>
        <w:t>.</w:t>
      </w:r>
      <w:r>
        <w:rPr>
          <w:rFonts w:hint="eastAsia" w:ascii="宋体" w:hAnsi="宋体" w:cs="宋体"/>
          <w:color w:val="000000" w:themeColor="text1"/>
          <w:kern w:val="2"/>
          <w:szCs w:val="21"/>
          <w14:textFill>
            <w14:solidFill>
              <w14:schemeClr w14:val="tx1"/>
            </w14:solidFill>
          </w14:textFill>
        </w:rPr>
        <w:t>课前:</w:t>
      </w:r>
      <w:r>
        <w:rPr>
          <w:rFonts w:hint="eastAsia" w:ascii="宋体" w:hAnsi="宋体" w:cs="宋体"/>
          <w:color w:val="000000" w:themeColor="text1"/>
          <w:kern w:val="2"/>
          <w:szCs w:val="21"/>
          <w:lang w:val="en-US" w:eastAsia="zh-CN"/>
          <w14:textFill>
            <w14:solidFill>
              <w14:schemeClr w14:val="tx1"/>
            </w14:solidFill>
          </w14:textFill>
        </w:rPr>
        <w:t>研读课标、教材，搜集相关史料，课前推送导学案，设置表格填空，学生依据导学案结合教材</w:t>
      </w:r>
      <w:r>
        <w:rPr>
          <w:rFonts w:hint="eastAsia" w:ascii="宋体" w:hAnsi="宋体" w:cs="宋体"/>
          <w:color w:val="000000" w:themeColor="text1"/>
          <w:kern w:val="2"/>
          <w:szCs w:val="21"/>
          <w14:textFill>
            <w14:solidFill>
              <w14:schemeClr w14:val="tx1"/>
            </w14:solidFill>
          </w14:textFill>
        </w:rPr>
        <w:t>进行课前的自主学习。</w:t>
      </w:r>
    </w:p>
    <w:p>
      <w:pPr>
        <w:tabs>
          <w:tab w:val="left" w:pos="1678"/>
        </w:tabs>
        <w:snapToGrid w:val="0"/>
        <w:spacing w:line="360" w:lineRule="auto"/>
        <w:ind w:firstLine="420" w:firstLineChars="200"/>
        <w:textAlignment w:val="auto"/>
        <w:rPr>
          <w:rFonts w:hint="default" w:ascii="宋体" w:hAnsi="宋体" w:cs="宋体"/>
          <w:color w:val="000000" w:themeColor="text1"/>
          <w:kern w:val="2"/>
          <w:szCs w:val="21"/>
          <w:lang w:val="en-US"/>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2</w:t>
      </w:r>
      <w:r>
        <w:rPr>
          <w:rFonts w:hint="eastAsia" w:ascii="宋体" w:hAnsi="宋体" w:cs="宋体"/>
          <w:color w:val="000000" w:themeColor="text1"/>
          <w:kern w:val="2"/>
          <w:szCs w:val="21"/>
          <w:lang w:eastAsia="zh-CN"/>
          <w14:textFill>
            <w14:solidFill>
              <w14:schemeClr w14:val="tx1"/>
            </w14:solidFill>
          </w14:textFill>
        </w:rPr>
        <w:t>.</w:t>
      </w:r>
      <w:r>
        <w:rPr>
          <w:rFonts w:hint="eastAsia" w:ascii="宋体" w:hAnsi="宋体" w:cs="宋体"/>
          <w:color w:val="000000" w:themeColor="text1"/>
          <w:kern w:val="2"/>
          <w:szCs w:val="21"/>
          <w14:textFill>
            <w14:solidFill>
              <w14:schemeClr w14:val="tx1"/>
            </w14:solidFill>
          </w14:textFill>
        </w:rPr>
        <w:t>课中:</w:t>
      </w:r>
      <w:r>
        <w:rPr>
          <w:rFonts w:hint="eastAsia" w:ascii="宋体" w:hAnsi="宋体" w:cs="宋体"/>
          <w:color w:val="000000" w:themeColor="text1"/>
          <w:kern w:val="2"/>
          <w:szCs w:val="21"/>
          <w:lang w:val="en-US" w:eastAsia="zh-CN"/>
          <w14:textFill>
            <w14:solidFill>
              <w14:schemeClr w14:val="tx1"/>
            </w14:solidFill>
          </w14:textFill>
        </w:rPr>
        <w:t>运用智慧课堂平台连接学生平板，向学生推送视频、图片、文字等史料，利用系统中随机选人、抢答、截屏分享等功能，实现与学生之间的有效互动，理解近代以来列强侵略加剧与中国人民寻求国家出路早期探索之间的关系。</w:t>
      </w:r>
    </w:p>
    <w:p>
      <w:pPr>
        <w:tabs>
          <w:tab w:val="left" w:pos="1678"/>
        </w:tabs>
        <w:snapToGrid w:val="0"/>
        <w:spacing w:line="360" w:lineRule="auto"/>
        <w:ind w:firstLine="420" w:firstLineChars="200"/>
        <w:textAlignment w:val="auto"/>
        <w:rPr>
          <w:rFonts w:hint="eastAsia" w:ascii="宋体" w:hAnsi="宋体" w:cs="宋体"/>
          <w:szCs w:val="21"/>
        </w:rPr>
      </w:pPr>
      <w:r>
        <w:rPr>
          <w:rFonts w:hint="eastAsia" w:ascii="宋体" w:hAnsi="宋体" w:cs="宋体"/>
          <w:color w:val="000000" w:themeColor="text1"/>
          <w:kern w:val="2"/>
          <w:szCs w:val="21"/>
          <w14:textFill>
            <w14:solidFill>
              <w14:schemeClr w14:val="tx1"/>
            </w14:solidFill>
          </w14:textFill>
        </w:rPr>
        <w:t>3</w:t>
      </w:r>
      <w:r>
        <w:rPr>
          <w:rFonts w:hint="eastAsia" w:ascii="宋体" w:hAnsi="宋体" w:cs="宋体"/>
          <w:color w:val="000000" w:themeColor="text1"/>
          <w:kern w:val="2"/>
          <w:szCs w:val="21"/>
          <w:lang w:eastAsia="zh-CN"/>
          <w14:textFill>
            <w14:solidFill>
              <w14:schemeClr w14:val="tx1"/>
            </w14:solidFill>
          </w14:textFill>
        </w:rPr>
        <w:t>.</w:t>
      </w:r>
      <w:r>
        <w:rPr>
          <w:rFonts w:hint="eastAsia" w:ascii="宋体" w:hAnsi="宋体" w:cs="宋体"/>
          <w:color w:val="000000" w:themeColor="text1"/>
          <w:kern w:val="2"/>
          <w:szCs w:val="21"/>
          <w14:textFill>
            <w14:solidFill>
              <w14:schemeClr w14:val="tx1"/>
            </w14:solidFill>
          </w14:textFill>
        </w:rPr>
        <w:t>课后:依据课程重难点，利用</w:t>
      </w:r>
      <w:r>
        <w:t>智慧课堂</w:t>
      </w:r>
      <w:r>
        <w:rPr>
          <w:rFonts w:hint="eastAsia"/>
          <w:lang w:val="en-US" w:eastAsia="zh-CN"/>
        </w:rPr>
        <w:t>抢答</w:t>
      </w:r>
      <w:r>
        <w:t>功能进行</w:t>
      </w:r>
      <w:r>
        <w:rPr>
          <w:rFonts w:hint="eastAsia"/>
        </w:rPr>
        <w:t>当堂答题</w:t>
      </w:r>
      <w:r>
        <w:rPr>
          <w:rFonts w:hint="eastAsia"/>
          <w:lang w:val="en-US" w:eastAsia="zh-CN"/>
        </w:rPr>
        <w:t>检测</w:t>
      </w:r>
      <w:r>
        <w:t>，</w:t>
      </w:r>
      <w:r>
        <w:rPr>
          <w:rFonts w:hint="eastAsia" w:ascii="宋体" w:hAnsi="宋体" w:cs="宋体"/>
          <w:szCs w:val="21"/>
        </w:rPr>
        <w:t>分析</w:t>
      </w:r>
      <w:r>
        <w:t>掌握学生本节课</w:t>
      </w:r>
      <w:r>
        <w:rPr>
          <w:rFonts w:hint="eastAsia"/>
        </w:rPr>
        <w:t>的</w:t>
      </w:r>
      <w:r>
        <w:t>学习情况</w:t>
      </w:r>
      <w:r>
        <w:rPr>
          <w:rFonts w:hint="eastAsia" w:ascii="宋体" w:hAnsi="宋体" w:cs="宋体"/>
          <w:szCs w:val="21"/>
        </w:rPr>
        <w:t>，</w:t>
      </w:r>
      <w:r>
        <w:rPr>
          <w:rFonts w:hint="eastAsia" w:ascii="宋体" w:hAnsi="宋体" w:cs="宋体"/>
          <w:color w:val="000000" w:themeColor="text1"/>
          <w:kern w:val="2"/>
          <w:szCs w:val="21"/>
          <w14:textFill>
            <w14:solidFill>
              <w14:schemeClr w14:val="tx1"/>
            </w14:solidFill>
          </w14:textFill>
        </w:rPr>
        <w:t>录制微课</w:t>
      </w:r>
      <w:r>
        <w:rPr>
          <w:rFonts w:hint="eastAsia" w:ascii="宋体" w:hAnsi="宋体" w:cs="宋体"/>
          <w:szCs w:val="21"/>
        </w:rPr>
        <w:t>讲解学习中</w:t>
      </w:r>
      <w:r>
        <w:rPr>
          <w:rFonts w:hint="eastAsia" w:ascii="宋体" w:hAnsi="宋体" w:cs="宋体"/>
          <w:szCs w:val="21"/>
          <w:lang w:val="en-US" w:eastAsia="zh-CN"/>
        </w:rPr>
        <w:t>存在</w:t>
      </w:r>
      <w:r>
        <w:rPr>
          <w:rFonts w:hint="eastAsia" w:ascii="宋体" w:hAnsi="宋体" w:cs="宋体"/>
          <w:szCs w:val="21"/>
        </w:rPr>
        <w:t>的难点问题，为学生</w:t>
      </w:r>
      <w:r>
        <w:rPr>
          <w:rFonts w:hint="eastAsia" w:ascii="宋体" w:hAnsi="宋体" w:cs="宋体"/>
          <w:color w:val="000000" w:themeColor="text1"/>
          <w:kern w:val="2"/>
          <w:szCs w:val="21"/>
          <w14:textFill>
            <w14:solidFill>
              <w14:schemeClr w14:val="tx1"/>
            </w14:solidFill>
          </w14:textFill>
        </w:rPr>
        <w:t>个性化学习及教师</w:t>
      </w:r>
      <w:r>
        <w:rPr>
          <w:rFonts w:hint="eastAsia" w:ascii="宋体" w:hAnsi="宋体" w:cs="宋体"/>
          <w:szCs w:val="21"/>
        </w:rPr>
        <w:t>教学策略调整提供依据。</w:t>
      </w:r>
    </w:p>
    <w:p>
      <w:pPr>
        <w:numPr>
          <w:ilvl w:val="0"/>
          <w:numId w:val="0"/>
        </w:numPr>
        <w:spacing w:line="360" w:lineRule="auto"/>
        <w:rPr>
          <w:rFonts w:hint="eastAsia" w:ascii="宋体" w:hAnsi="宋体" w:eastAsia="宋体" w:cs="宋体"/>
          <w:b/>
          <w:bCs w:val="0"/>
          <w:color w:val="auto"/>
          <w:sz w:val="28"/>
          <w:szCs w:val="28"/>
          <w:lang w:val="en-US" w:eastAsia="zh-CN"/>
        </w:rPr>
      </w:pPr>
      <w:r>
        <w:rPr>
          <w:rFonts w:hint="eastAsia" w:asciiTheme="majorEastAsia" w:hAnsiTheme="majorEastAsia" w:eastAsiaTheme="majorEastAsia"/>
          <w:b/>
          <w:sz w:val="28"/>
          <w:szCs w:val="28"/>
        </w:rPr>
        <w:t>【</w:t>
      </w:r>
      <w:r>
        <w:rPr>
          <w:rFonts w:hint="eastAsia" w:ascii="宋体" w:hAnsi="宋体" w:eastAsia="宋体" w:cs="宋体"/>
          <w:b/>
          <w:bCs w:val="0"/>
          <w:color w:val="auto"/>
          <w:sz w:val="28"/>
          <w:szCs w:val="28"/>
          <w:lang w:val="en-US" w:eastAsia="zh-CN"/>
        </w:rPr>
        <w:t>教学活动过程设计</w:t>
      </w:r>
      <w:r>
        <w:rPr>
          <w:rFonts w:hint="eastAsia" w:asciiTheme="majorEastAsia" w:hAnsiTheme="majorEastAsia" w:eastAsiaTheme="majorEastAsia"/>
          <w:b/>
          <w:sz w:val="28"/>
          <w:szCs w:val="28"/>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3810"/>
        <w:gridCol w:w="1770"/>
        <w:gridCol w:w="1670"/>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教学内容及教师活动</w:t>
            </w:r>
          </w:p>
        </w:tc>
        <w:tc>
          <w:tcPr>
            <w:tcW w:w="1770"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学生活动</w:t>
            </w:r>
          </w:p>
        </w:tc>
        <w:tc>
          <w:tcPr>
            <w:tcW w:w="1670"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设计意图</w:t>
            </w:r>
          </w:p>
        </w:tc>
        <w:tc>
          <w:tcPr>
            <w:tcW w:w="706"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信息技术支持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前</w:t>
            </w: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推送导学案，要求学生完成表格填空。</w:t>
            </w:r>
          </w:p>
        </w:tc>
        <w:tc>
          <w:tcPr>
            <w:tcW w:w="17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课前自主预习教材完成导学案</w:t>
            </w:r>
          </w:p>
        </w:tc>
        <w:tc>
          <w:tcPr>
            <w:tcW w:w="16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采集学情数据，同时让学生提前了解时代背景。</w:t>
            </w:r>
          </w:p>
        </w:tc>
        <w:tc>
          <w:tcPr>
            <w:tcW w:w="706"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导学案推送，结合资料查阅。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restart"/>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default"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【新课导入】</w:t>
            </w:r>
          </w:p>
          <w:p>
            <w:pPr>
              <w:tabs>
                <w:tab w:val="left" w:pos="1678"/>
              </w:tabs>
              <w:snapToGrid w:val="0"/>
              <w:spacing w:line="360" w:lineRule="auto"/>
              <w:jc w:val="left"/>
              <w:textAlignment w:val="auto"/>
              <w:rPr>
                <w:rFonts w:hint="eastAsia" w:ascii="宋体" w:hAnsi="宋体" w:cs="宋体"/>
                <w:kern w:val="2"/>
                <w:szCs w:val="21"/>
                <w:lang w:val="en-US" w:eastAsia="zh-CN"/>
              </w:rPr>
            </w:pPr>
            <w:r>
              <w:rPr>
                <w:rFonts w:hint="eastAsia" w:ascii="宋体" w:hAnsi="宋体" w:cs="宋体"/>
                <w:b w:val="0"/>
                <w:bCs/>
                <w:color w:val="auto"/>
                <w:sz w:val="21"/>
                <w:szCs w:val="21"/>
                <w:vertAlign w:val="baseline"/>
                <w:lang w:val="en-US" w:eastAsia="zh-CN"/>
              </w:rPr>
              <w:t>教师端展示表格</w:t>
            </w:r>
            <w:r>
              <w:rPr>
                <w:rFonts w:hint="eastAsia" w:ascii="宋体" w:hAnsi="宋体" w:cs="宋体"/>
                <w:kern w:val="2"/>
                <w:szCs w:val="21"/>
                <w:lang w:val="en-US" w:eastAsia="zh-CN"/>
              </w:rPr>
              <w:t>，设问他们两人分别是谁？为什么同是农民出身却有着不同的人生经历？</w:t>
            </w:r>
          </w:p>
          <w:p>
            <w:pPr>
              <w:tabs>
                <w:tab w:val="left" w:pos="1678"/>
              </w:tabs>
              <w:snapToGrid w:val="0"/>
              <w:spacing w:line="360" w:lineRule="auto"/>
              <w:jc w:val="left"/>
              <w:textAlignment w:val="auto"/>
              <w:rPr>
                <w:rFonts w:hint="default" w:ascii="宋体" w:hAnsi="宋体" w:cs="宋体"/>
                <w:kern w:val="2"/>
                <w:szCs w:val="21"/>
                <w:lang w:val="en-US" w:eastAsia="zh-CN"/>
              </w:rPr>
            </w:pPr>
            <w:r>
              <w:rPr>
                <w:rFonts w:hint="default" w:ascii="宋体" w:hAnsi="宋体" w:cs="宋体"/>
                <w:kern w:val="2"/>
                <w:szCs w:val="21"/>
                <w:lang w:val="en-US" w:eastAsia="zh-CN"/>
              </w:rPr>
              <w:drawing>
                <wp:inline distT="0" distB="0" distL="114300" distR="114300">
                  <wp:extent cx="2254885" cy="1177290"/>
                  <wp:effectExtent l="0" t="0" r="5715" b="3810"/>
                  <wp:docPr id="10" name="图片 10" descr="QIAD])(AN8W$7~IL})962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IAD])(AN8W$7~IL})962RL"/>
                          <pic:cNvPicPr>
                            <a:picLocks noChangeAspect="1"/>
                          </pic:cNvPicPr>
                        </pic:nvPicPr>
                        <pic:blipFill>
                          <a:blip r:embed="rId6"/>
                          <a:stretch>
                            <a:fillRect/>
                          </a:stretch>
                        </pic:blipFill>
                        <pic:spPr>
                          <a:xfrm>
                            <a:off x="0" y="0"/>
                            <a:ext cx="2254885" cy="1177290"/>
                          </a:xfrm>
                          <a:prstGeom prst="rect">
                            <a:avLst/>
                          </a:prstGeom>
                        </pic:spPr>
                      </pic:pic>
                    </a:graphicData>
                  </a:graphic>
                </wp:inline>
              </w:drawing>
            </w:r>
          </w:p>
        </w:tc>
        <w:tc>
          <w:tcPr>
            <w:tcW w:w="17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完成表格，思考问题。</w:t>
            </w:r>
          </w:p>
        </w:tc>
        <w:tc>
          <w:tcPr>
            <w:tcW w:w="16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lang w:val="en-US" w:eastAsia="zh-CN"/>
              </w:rPr>
              <w:t>吸引学生兴趣，引发学生思考曾国藩和洪秀全哪一个能担负起革新中国社会的使命。</w:t>
            </w:r>
          </w:p>
        </w:tc>
        <w:tc>
          <w:tcPr>
            <w:tcW w:w="706"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连接学生平板，同屏推送表格。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【新知学习】</w:t>
            </w:r>
          </w:p>
          <w:p>
            <w:pPr>
              <w:tabs>
                <w:tab w:val="left" w:pos="1678"/>
              </w:tabs>
              <w:snapToGrid w:val="0"/>
              <w:spacing w:line="360" w:lineRule="auto"/>
              <w:ind w:firstLine="422" w:firstLineChars="200"/>
              <w:jc w:val="left"/>
              <w:textAlignment w:val="auto"/>
              <w:rPr>
                <w:rFonts w:hint="default" w:asciiTheme="majorEastAsia" w:hAnsiTheme="majorEastAsia" w:eastAsiaTheme="majorEastAsia" w:cstheme="majorEastAsia"/>
                <w:b w:val="0"/>
                <w:bCs/>
                <w:color w:val="auto"/>
                <w:sz w:val="21"/>
                <w:szCs w:val="21"/>
                <w:vertAlign w:val="baseline"/>
                <w:lang w:val="en-US" w:eastAsia="zh-CN"/>
              </w:rPr>
            </w:pPr>
            <w:r>
              <w:rPr>
                <w:rFonts w:hint="eastAsia" w:asciiTheme="majorEastAsia" w:hAnsiTheme="majorEastAsia" w:eastAsiaTheme="majorEastAsia" w:cstheme="majorEastAsia"/>
                <w:b/>
                <w:bCs w:val="0"/>
                <w:color w:val="auto"/>
                <w:sz w:val="21"/>
                <w:szCs w:val="21"/>
                <w:vertAlign w:val="baseline"/>
                <w:lang w:val="en-US" w:eastAsia="zh-CN"/>
              </w:rPr>
              <w:t>一、下层民变：太平天国运动</w:t>
            </w:r>
          </w:p>
          <w:p>
            <w:pPr>
              <w:tabs>
                <w:tab w:val="left" w:pos="1678"/>
              </w:tabs>
              <w:snapToGrid w:val="0"/>
              <w:spacing w:line="360" w:lineRule="auto"/>
              <w:ind w:firstLine="420" w:firstLineChars="200"/>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展示运动爆发相关图文材料</w:t>
            </w:r>
          </w:p>
          <w:p>
            <w:pPr>
              <w:tabs>
                <w:tab w:val="left" w:pos="1678"/>
              </w:tabs>
              <w:snapToGrid w:val="0"/>
              <w:spacing w:line="360" w:lineRule="auto"/>
              <w:jc w:val="center"/>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166620" cy="1313180"/>
                  <wp:effectExtent l="0" t="0" r="5080" b="7620"/>
                  <wp:docPr id="15" name="图片 15" descr="MW`10M]Z6GAKVFYCU@XOL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W`10M]Z6GAKVFYCU@XOLLQ"/>
                          <pic:cNvPicPr>
                            <a:picLocks noChangeAspect="1"/>
                          </pic:cNvPicPr>
                        </pic:nvPicPr>
                        <pic:blipFill>
                          <a:blip r:embed="rId7"/>
                          <a:stretch>
                            <a:fillRect/>
                          </a:stretch>
                        </pic:blipFill>
                        <pic:spPr>
                          <a:xfrm>
                            <a:off x="0" y="0"/>
                            <a:ext cx="2166620" cy="1313180"/>
                          </a:xfrm>
                          <a:prstGeom prst="rect">
                            <a:avLst/>
                          </a:prstGeom>
                        </pic:spPr>
                      </pic:pic>
                    </a:graphicData>
                  </a:graphic>
                </wp:inline>
              </w:drawing>
            </w: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材料一 </w:t>
            </w:r>
            <w:r>
              <w:rPr>
                <w:rFonts w:hint="eastAsia" w:ascii="楷体" w:hAnsi="楷体" w:eastAsia="楷体" w:cs="楷体"/>
                <w:b w:val="0"/>
                <w:bCs/>
                <w:color w:val="auto"/>
                <w:sz w:val="21"/>
                <w:szCs w:val="21"/>
                <w:vertAlign w:val="baseline"/>
                <w:lang w:val="en-US" w:eastAsia="zh-CN"/>
              </w:rPr>
              <w:t>满洲又纵贪官污吏，布满天下，使剥民脂膏，士女皆哭泣道路，是欲我中国之人贫穷也。官以贿得，刑以钱免，富儿当权，豪杰绝望，是使我中国之英俊抑郁而死也。</w:t>
            </w:r>
          </w:p>
          <w:p>
            <w:pPr>
              <w:tabs>
                <w:tab w:val="left" w:pos="1678"/>
              </w:tabs>
              <w:snapToGrid w:val="0"/>
              <w:spacing w:line="360" w:lineRule="auto"/>
              <w:ind w:firstLine="1260" w:firstLineChars="6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——《太平天国讨清檄文》</w:t>
            </w: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材料二 </w:t>
            </w:r>
            <w:r>
              <w:rPr>
                <w:rFonts w:hint="eastAsia" w:ascii="楷体" w:hAnsi="楷体" w:eastAsia="楷体" w:cs="楷体"/>
                <w:b w:val="0"/>
                <w:bCs/>
                <w:color w:val="auto"/>
                <w:sz w:val="21"/>
                <w:szCs w:val="21"/>
                <w:vertAlign w:val="baseline"/>
                <w:lang w:val="en-US" w:eastAsia="zh-CN"/>
              </w:rPr>
              <w:t xml:space="preserve">盖通商五口，出入各货略相抵，独鸦片价皆以现银出洋，计每年漏银二、三千万两，故银骤贵。    </w:t>
            </w:r>
          </w:p>
          <w:p>
            <w:pPr>
              <w:tabs>
                <w:tab w:val="left" w:pos="1678"/>
              </w:tabs>
              <w:snapToGrid w:val="0"/>
              <w:spacing w:line="360" w:lineRule="auto"/>
              <w:ind w:firstLine="1260" w:firstLineChars="600"/>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 xml:space="preserve"> </w:t>
            </w:r>
            <w:r>
              <w:rPr>
                <w:rFonts w:hint="eastAsia" w:ascii="宋体" w:hAnsi="宋体" w:eastAsia="宋体" w:cs="宋体"/>
                <w:b w:val="0"/>
                <w:bCs/>
                <w:color w:val="auto"/>
                <w:sz w:val="21"/>
                <w:szCs w:val="21"/>
                <w:vertAlign w:val="baseline"/>
                <w:lang w:val="en-US" w:eastAsia="zh-CN"/>
              </w:rPr>
              <w:t>——冯桂芬《显志堂稿》</w:t>
            </w:r>
          </w:p>
          <w:p>
            <w:pPr>
              <w:tabs>
                <w:tab w:val="left" w:pos="1678"/>
              </w:tabs>
              <w:snapToGrid w:val="0"/>
              <w:spacing w:line="360" w:lineRule="auto"/>
              <w:ind w:firstLine="1260" w:firstLineChars="6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left="420" w:leftChars="200" w:firstLine="0" w:firstLineChars="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展示运动进程示意图</w:t>
            </w:r>
            <w:r>
              <w:rPr>
                <w:rFonts w:hint="eastAsia" w:ascii="宋体" w:hAnsi="宋体" w:eastAsia="宋体" w:cs="宋体"/>
                <w:b w:val="0"/>
                <w:bCs/>
                <w:color w:val="auto"/>
                <w:sz w:val="21"/>
                <w:szCs w:val="21"/>
                <w:vertAlign w:val="baseline"/>
                <w:lang w:val="en-US" w:eastAsia="zh-CN"/>
              </w:rPr>
              <w:drawing>
                <wp:inline distT="0" distB="0" distL="114300" distR="114300">
                  <wp:extent cx="1494790" cy="1828800"/>
                  <wp:effectExtent l="0" t="0" r="3810" b="0"/>
                  <wp:docPr id="16" name="图片 16" descr="AX1YHB1~G~5{OI6JD3]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X1YHB1~G~5{OI6JD3]E009"/>
                          <pic:cNvPicPr>
                            <a:picLocks noChangeAspect="1"/>
                          </pic:cNvPicPr>
                        </pic:nvPicPr>
                        <pic:blipFill>
                          <a:blip r:embed="rId8"/>
                          <a:stretch>
                            <a:fillRect/>
                          </a:stretch>
                        </pic:blipFill>
                        <pic:spPr>
                          <a:xfrm>
                            <a:off x="0" y="0"/>
                            <a:ext cx="1494790" cy="1828800"/>
                          </a:xfrm>
                          <a:prstGeom prst="rect">
                            <a:avLst/>
                          </a:prstGeom>
                        </pic:spPr>
                      </pic:pic>
                    </a:graphicData>
                  </a:graphic>
                </wp:inline>
              </w:drawing>
            </w:r>
          </w:p>
          <w:p>
            <w:pPr>
              <w:tabs>
                <w:tab w:val="left" w:pos="1678"/>
              </w:tabs>
              <w:snapToGrid w:val="0"/>
              <w:spacing w:line="360" w:lineRule="auto"/>
              <w:ind w:left="420" w:leftChars="200" w:firstLine="0" w:firstLineChars="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问题1：太平天国运动最终为何会失败？</w:t>
            </w:r>
          </w:p>
          <w:p>
            <w:pPr>
              <w:tabs>
                <w:tab w:val="left" w:pos="1678"/>
              </w:tabs>
              <w:snapToGrid w:val="0"/>
              <w:spacing w:line="360" w:lineRule="auto"/>
              <w:ind w:left="420" w:leftChars="200" w:firstLine="0" w:firstLineChars="0"/>
              <w:jc w:val="left"/>
              <w:textAlignment w:val="auto"/>
              <w:rPr>
                <w:rFonts w:hint="default" w:ascii="宋体" w:hAnsi="宋体" w:eastAsia="宋体" w:cs="宋体"/>
                <w:b w:val="0"/>
                <w:bCs/>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展示运动期间两个纲领性文件</w:t>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default" w:ascii="宋体" w:hAnsi="宋体" w:eastAsia="宋体" w:cs="宋体"/>
                <w:b w:val="0"/>
                <w:bCs/>
                <w:color w:val="auto"/>
                <w:sz w:val="21"/>
                <w:szCs w:val="21"/>
                <w:vertAlign w:val="baseline"/>
                <w:lang w:val="en-US" w:eastAsia="zh-CN"/>
              </w:rPr>
              <w:drawing>
                <wp:inline distT="0" distB="0" distL="114300" distR="114300">
                  <wp:extent cx="2279650" cy="1093470"/>
                  <wp:effectExtent l="0" t="0" r="6350" b="11430"/>
                  <wp:docPr id="17" name="图片 17" descr="$`8(S4DX7OWE8FBLCHP8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S4DX7OWE8FBLCHP8FRW"/>
                          <pic:cNvPicPr>
                            <a:picLocks noChangeAspect="1"/>
                          </pic:cNvPicPr>
                        </pic:nvPicPr>
                        <pic:blipFill>
                          <a:blip r:embed="rId9"/>
                          <a:stretch>
                            <a:fillRect/>
                          </a:stretch>
                        </pic:blipFill>
                        <pic:spPr>
                          <a:xfrm>
                            <a:off x="0" y="0"/>
                            <a:ext cx="2279650" cy="1093470"/>
                          </a:xfrm>
                          <a:prstGeom prst="rect">
                            <a:avLst/>
                          </a:prstGeom>
                        </pic:spPr>
                      </pic:pic>
                    </a:graphicData>
                  </a:graphic>
                </wp:inline>
              </w:drawing>
            </w: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80285" cy="1154430"/>
                  <wp:effectExtent l="0" t="0" r="5715" b="1270"/>
                  <wp:docPr id="18" name="图片 18" descr="KT~9Y88FIBJ0L9]Q6P]P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KT~9Y88FIBJ0L9]Q6P]P036"/>
                          <pic:cNvPicPr>
                            <a:picLocks noChangeAspect="1"/>
                          </pic:cNvPicPr>
                        </pic:nvPicPr>
                        <pic:blipFill>
                          <a:blip r:embed="rId10"/>
                          <a:stretch>
                            <a:fillRect/>
                          </a:stretch>
                        </pic:blipFill>
                        <pic:spPr>
                          <a:xfrm>
                            <a:off x="0" y="0"/>
                            <a:ext cx="2280285" cy="1154430"/>
                          </a:xfrm>
                          <a:prstGeom prst="rect">
                            <a:avLst/>
                          </a:prstGeom>
                        </pic:spPr>
                      </pic:pic>
                    </a:graphicData>
                  </a:graphic>
                </wp:inline>
              </w:drawing>
            </w:r>
            <w:r>
              <w:rPr>
                <w:rFonts w:hint="eastAsia" w:ascii="宋体" w:hAnsi="宋体" w:eastAsia="宋体" w:cs="宋体"/>
                <w:b w:val="0"/>
                <w:bCs/>
                <w:color w:val="auto"/>
                <w:sz w:val="21"/>
                <w:szCs w:val="21"/>
                <w:vertAlign w:val="baseline"/>
                <w:lang w:val="en-US" w:eastAsia="zh-CN"/>
              </w:rPr>
              <w:cr/>
            </w:r>
            <w:r>
              <w:rPr>
                <w:rFonts w:hint="eastAsia" w:ascii="宋体" w:hAnsi="宋体" w:eastAsia="宋体" w:cs="宋体"/>
                <w:b w:val="0"/>
                <w:bCs/>
                <w:color w:val="auto"/>
                <w:sz w:val="21"/>
                <w:szCs w:val="21"/>
                <w:vertAlign w:val="baseline"/>
                <w:lang w:val="en-US" w:eastAsia="zh-CN"/>
              </w:rPr>
              <w:t xml:space="preserve">材料三 </w:t>
            </w:r>
            <w:r>
              <w:rPr>
                <w:rFonts w:hint="eastAsia" w:ascii="楷体" w:hAnsi="楷体" w:eastAsia="楷体" w:cs="楷体"/>
                <w:b w:val="0"/>
                <w:bCs/>
                <w:color w:val="auto"/>
                <w:sz w:val="21"/>
                <w:szCs w:val="21"/>
                <w:vertAlign w:val="baseline"/>
                <w:lang w:val="en-US" w:eastAsia="zh-CN"/>
              </w:rPr>
              <w:t>凡分田，照人口，不论男妇，算其家人口多寡，人多则多分，人寡则寡分 ……有田同耕，有饭同食，有衣同穿有钱同使，无处不均匀，无人不饱暖也。</w:t>
            </w:r>
          </w:p>
          <w:p>
            <w:pPr>
              <w:tabs>
                <w:tab w:val="left" w:pos="1678"/>
              </w:tabs>
              <w:snapToGrid w:val="0"/>
              <w:spacing w:line="360" w:lineRule="auto"/>
              <w:ind w:firstLine="1680" w:firstLineChars="8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——《天朝田亩制度》</w:t>
            </w: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材料四</w:t>
            </w:r>
            <w:r>
              <w:rPr>
                <w:rFonts w:hint="eastAsia" w:ascii="楷体" w:hAnsi="楷体" w:eastAsia="楷体" w:cs="楷体"/>
                <w:b w:val="0"/>
                <w:bCs/>
                <w:color w:val="auto"/>
                <w:sz w:val="21"/>
                <w:szCs w:val="21"/>
                <w:vertAlign w:val="baseline"/>
                <w:lang w:val="en-US" w:eastAsia="zh-CN"/>
              </w:rPr>
              <w:t xml:space="preserve"> 小弟仁玕跪在我真圣主万岁万岁万万岁陛下……自大至小，由上而下，权归于一；兴车马之利；兴银行；兴各省新闻官；兴市镇公司；兴医院以济疾苦；兴鳏寡孤独院……</w:t>
            </w:r>
          </w:p>
          <w:p>
            <w:pPr>
              <w:tabs>
                <w:tab w:val="left" w:pos="1678"/>
              </w:tabs>
              <w:snapToGrid w:val="0"/>
              <w:spacing w:line="360" w:lineRule="auto"/>
              <w:ind w:firstLine="1470" w:firstLineChars="7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——洪仁玕《资政新篇》</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问题2：《天朝田亩制度》与《资政新篇》的比较？</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snapToGrid w:val="0"/>
              <w:spacing w:line="360" w:lineRule="auto"/>
              <w:ind w:firstLine="422" w:firstLineChars="200"/>
              <w:rPr>
                <w:rFonts w:hint="default" w:ascii="宋体" w:hAnsi="宋体" w:cs="宋体" w:eastAsiaTheme="minorEastAsia"/>
                <w:b/>
                <w:bCs/>
                <w:color w:val="auto"/>
                <w:sz w:val="21"/>
                <w:szCs w:val="21"/>
                <w:vertAlign w:val="baseline"/>
                <w:lang w:val="en-US" w:eastAsia="zh-CN"/>
              </w:rPr>
            </w:pPr>
            <w:r>
              <w:rPr>
                <w:rFonts w:hint="eastAsia" w:asciiTheme="minorEastAsia" w:hAnsiTheme="minorEastAsia"/>
                <w:b/>
                <w:bCs/>
              </w:rPr>
              <w:t>二、</w:t>
            </w:r>
            <w:r>
              <w:rPr>
                <w:rFonts w:hint="eastAsia" w:asciiTheme="minorEastAsia" w:hAnsiTheme="minorEastAsia"/>
                <w:b/>
                <w:bCs/>
                <w:lang w:val="en-US" w:eastAsia="zh-CN"/>
              </w:rPr>
              <w:t>上层应变：洋务运动</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134870" cy="1511300"/>
                  <wp:effectExtent l="0" t="0" r="11430" b="0"/>
                  <wp:docPr id="19" name="图片 19" descr="28@K7DA8QP43(TGOOANU`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8@K7DA8QP43(TGOOANU`U5"/>
                          <pic:cNvPicPr>
                            <a:picLocks noChangeAspect="1"/>
                          </pic:cNvPicPr>
                        </pic:nvPicPr>
                        <pic:blipFill>
                          <a:blip r:embed="rId11"/>
                          <a:stretch>
                            <a:fillRect/>
                          </a:stretch>
                        </pic:blipFill>
                        <pic:spPr>
                          <a:xfrm>
                            <a:off x="0" y="0"/>
                            <a:ext cx="2134870" cy="1511300"/>
                          </a:xfrm>
                          <a:prstGeom prst="rect">
                            <a:avLst/>
                          </a:prstGeom>
                        </pic:spPr>
                      </pic:pic>
                    </a:graphicData>
                  </a:graphic>
                </wp:inline>
              </w:drawing>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280920" cy="1303020"/>
                  <wp:effectExtent l="0" t="0" r="5080" b="5080"/>
                  <wp:docPr id="20" name="图片 20" descr="LMHZXS8~1Y9VI2_6FRD$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LMHZXS8~1Y9VI2_6FRD$7_5"/>
                          <pic:cNvPicPr>
                            <a:picLocks noChangeAspect="1"/>
                          </pic:cNvPicPr>
                        </pic:nvPicPr>
                        <pic:blipFill>
                          <a:blip r:embed="rId12"/>
                          <a:stretch>
                            <a:fillRect/>
                          </a:stretch>
                        </pic:blipFill>
                        <pic:spPr>
                          <a:xfrm>
                            <a:off x="0" y="0"/>
                            <a:ext cx="2280920" cy="1303020"/>
                          </a:xfrm>
                          <a:prstGeom prst="rect">
                            <a:avLst/>
                          </a:prstGeom>
                        </pic:spPr>
                      </pic:pic>
                    </a:graphicData>
                  </a:graphic>
                </wp:inline>
              </w:drawing>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 xml:space="preserve">材料五 </w:t>
            </w:r>
            <w:r>
              <w:rPr>
                <w:rFonts w:hint="eastAsia" w:ascii="楷体" w:hAnsi="楷体" w:eastAsia="楷体" w:cs="楷体"/>
                <w:b w:val="0"/>
                <w:bCs/>
                <w:color w:val="auto"/>
                <w:sz w:val="21"/>
                <w:szCs w:val="21"/>
                <w:vertAlign w:val="baseline"/>
                <w:lang w:val="en-US" w:eastAsia="zh-CN"/>
              </w:rPr>
              <w:t>咸丰十一年（1861年）七月十八日曾国藩在《复陈购买外洋船炮折》中说：“况今日和议既成，中外贸易，有无交通，购买外洋器物，尤属名正言顺。购成之后，访募覃思之士，智巧之匠，始而演习，继而试造，不过一二年，火轮船必为中外官民通行之物，可以剿发捻，可以勤远略。”</w:t>
            </w:r>
          </w:p>
          <w:p>
            <w:pPr>
              <w:snapToGrid w:val="0"/>
              <w:spacing w:line="360" w:lineRule="auto"/>
              <w:ind w:firstLine="420" w:firstLineChars="200"/>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问题</w:t>
            </w:r>
            <w:r>
              <w:rPr>
                <w:rFonts w:hint="eastAsia" w:asciiTheme="minorEastAsia" w:hAnsiTheme="minorEastAsia" w:cstheme="minorEastAsia"/>
                <w:b w:val="0"/>
                <w:bCs/>
                <w:color w:val="auto"/>
                <w:sz w:val="21"/>
                <w:szCs w:val="21"/>
                <w:vertAlign w:val="baseline"/>
                <w:lang w:val="en-US" w:eastAsia="zh-CN"/>
              </w:rPr>
              <w:t>3</w:t>
            </w:r>
            <w:r>
              <w:rPr>
                <w:rFonts w:hint="eastAsia" w:asciiTheme="minorEastAsia" w:hAnsiTheme="minorEastAsia" w:eastAsiaTheme="minorEastAsia" w:cstheme="minorEastAsia"/>
                <w:b w:val="0"/>
                <w:bCs/>
                <w:color w:val="auto"/>
                <w:sz w:val="21"/>
                <w:szCs w:val="21"/>
                <w:vertAlign w:val="baseline"/>
                <w:lang w:val="en-US" w:eastAsia="zh-CN"/>
              </w:rPr>
              <w:t>：</w:t>
            </w:r>
            <w:r>
              <w:rPr>
                <w:rFonts w:hint="eastAsia" w:asciiTheme="minorEastAsia" w:hAnsiTheme="minorEastAsia" w:cstheme="minorEastAsia"/>
                <w:b w:val="0"/>
                <w:bCs/>
                <w:color w:val="auto"/>
                <w:sz w:val="21"/>
                <w:szCs w:val="21"/>
                <w:vertAlign w:val="baseline"/>
                <w:lang w:val="en-US" w:eastAsia="zh-CN"/>
              </w:rPr>
              <w:t>结合教材及所学知识，将表格填写完整，思考洋务派还有哪些重要举措，探究应如何评价洋务运动</w:t>
            </w:r>
            <w:r>
              <w:rPr>
                <w:rFonts w:hint="eastAsia" w:asciiTheme="minorEastAsia" w:hAnsiTheme="minorEastAsia" w:eastAsiaTheme="minorEastAsia" w:cstheme="minorEastAsia"/>
                <w:b w:val="0"/>
                <w:bCs/>
              </w:rPr>
              <w:t>？</w:t>
            </w:r>
            <w:r>
              <w:rPr>
                <w:rFonts w:hint="eastAsia" w:asciiTheme="minorEastAsia" w:hAnsiTheme="minorEastAsia" w:cstheme="minorEastAsia"/>
                <w:b w:val="0"/>
                <w:bCs/>
                <w:lang w:val="en-US" w:eastAsia="zh-CN"/>
              </w:rPr>
              <w:t>地主阶级的探索成功了吗？</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snapToGrid w:val="0"/>
              <w:spacing w:line="360" w:lineRule="auto"/>
              <w:ind w:firstLine="422" w:firstLineChars="200"/>
              <w:rPr>
                <w:rFonts w:hint="default" w:ascii="宋体" w:hAnsi="宋体" w:cs="宋体" w:eastAsiaTheme="minorEastAsia"/>
                <w:b w:val="0"/>
                <w:bCs/>
                <w:color w:val="auto"/>
                <w:sz w:val="21"/>
                <w:szCs w:val="21"/>
                <w:vertAlign w:val="baseline"/>
                <w:lang w:val="en-US" w:eastAsia="zh-CN"/>
              </w:rPr>
            </w:pPr>
            <w:r>
              <w:rPr>
                <w:rFonts w:hint="eastAsia" w:asciiTheme="minorEastAsia" w:hAnsiTheme="minorEastAsia"/>
                <w:b/>
                <w:bCs/>
              </w:rPr>
              <w:t>三、</w:t>
            </w:r>
            <w:r>
              <w:rPr>
                <w:rFonts w:hint="eastAsia" w:asciiTheme="minorEastAsia" w:hAnsiTheme="minorEastAsia"/>
                <w:b/>
                <w:bCs/>
                <w:lang w:val="en-US" w:eastAsia="zh-CN"/>
              </w:rPr>
              <w:t>局势异变：甲午战争 边疆危机</w:t>
            </w:r>
          </w:p>
          <w:p>
            <w:pPr>
              <w:tabs>
                <w:tab w:val="left" w:pos="1678"/>
              </w:tabs>
              <w:snapToGrid w:val="0"/>
              <w:spacing w:line="360" w:lineRule="auto"/>
              <w:ind w:firstLine="420" w:firstLineChars="200"/>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出示相关图片、文字材料和视频</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82190" cy="796925"/>
                  <wp:effectExtent l="0" t="0" r="3810" b="3175"/>
                  <wp:docPr id="21" name="图片 21" descr="]O[3`}F6L`]2FRL2Y}}]4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O[3`}F6L`]2FRL2Y}}]4QM"/>
                          <pic:cNvPicPr>
                            <a:picLocks noChangeAspect="1"/>
                          </pic:cNvPicPr>
                        </pic:nvPicPr>
                        <pic:blipFill>
                          <a:blip r:embed="rId13"/>
                          <a:stretch>
                            <a:fillRect/>
                          </a:stretch>
                        </pic:blipFill>
                        <pic:spPr>
                          <a:xfrm>
                            <a:off x="0" y="0"/>
                            <a:ext cx="2282190" cy="796925"/>
                          </a:xfrm>
                          <a:prstGeom prst="rect">
                            <a:avLst/>
                          </a:prstGeom>
                        </pic:spPr>
                      </pic:pic>
                    </a:graphicData>
                  </a:graphic>
                </wp:inline>
              </w:drawing>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77745" cy="1290955"/>
                  <wp:effectExtent l="0" t="0" r="8255" b="4445"/>
                  <wp:docPr id="22" name="图片 22" descr="J{R`58D]D545D7G}]_SKQ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J{R`58D]D545D7G}]_SKQVM"/>
                          <pic:cNvPicPr>
                            <a:picLocks noChangeAspect="1"/>
                          </pic:cNvPicPr>
                        </pic:nvPicPr>
                        <pic:blipFill>
                          <a:blip r:embed="rId14"/>
                          <a:stretch>
                            <a:fillRect/>
                          </a:stretch>
                        </pic:blipFill>
                        <pic:spPr>
                          <a:xfrm>
                            <a:off x="0" y="0"/>
                            <a:ext cx="2277745" cy="1290955"/>
                          </a:xfrm>
                          <a:prstGeom prst="rect">
                            <a:avLst/>
                          </a:prstGeom>
                        </pic:spPr>
                      </pic:pic>
                    </a:graphicData>
                  </a:graphic>
                </wp:inline>
              </w:drawing>
            </w:r>
          </w:p>
          <w:p>
            <w:pPr>
              <w:snapToGrid w:val="0"/>
              <w:spacing w:line="360" w:lineRule="auto"/>
              <w:jc w:val="both"/>
              <w:rPr>
                <w:rFonts w:hint="eastAsia" w:ascii="楷体" w:hAnsi="楷体" w:eastAsia="楷体"/>
                <w:bCs/>
                <w:lang w:val="en-US" w:eastAsia="zh-CN"/>
              </w:rPr>
            </w:pPr>
            <w:r>
              <w:rPr>
                <w:rFonts w:hint="eastAsia" w:asciiTheme="minorEastAsia" w:hAnsiTheme="minorEastAsia" w:eastAsiaTheme="minorEastAsia" w:cstheme="minorEastAsia"/>
                <w:bCs/>
                <w:lang w:val="en-US" w:eastAsia="zh-CN"/>
              </w:rPr>
              <w:t>材料</w:t>
            </w:r>
            <w:r>
              <w:rPr>
                <w:rFonts w:hint="eastAsia" w:asciiTheme="minorEastAsia" w:hAnsiTheme="minorEastAsia" w:cstheme="minorEastAsia"/>
                <w:bCs/>
                <w:lang w:val="en-US" w:eastAsia="zh-CN"/>
              </w:rPr>
              <w:t xml:space="preserve">六 </w:t>
            </w:r>
            <w:r>
              <w:rPr>
                <w:rFonts w:hint="eastAsia" w:ascii="楷体" w:hAnsi="楷体" w:eastAsia="楷体"/>
                <w:bCs/>
                <w:lang w:val="en-US" w:eastAsia="zh-CN"/>
              </w:rPr>
              <w:t>“强兵为富国之本……开拓万里波涛，布国威于四方。”</w:t>
            </w:r>
          </w:p>
          <w:p>
            <w:pPr>
              <w:snapToGrid w:val="0"/>
              <w:spacing w:line="360" w:lineRule="auto"/>
              <w:ind w:firstLine="840" w:firstLineChars="400"/>
              <w:jc w:val="both"/>
              <w:rPr>
                <w:rFonts w:hint="eastAsia" w:ascii="宋体" w:hAnsi="宋体" w:eastAsia="宋体" w:cs="宋体"/>
                <w:b w:val="0"/>
                <w:bCs/>
                <w:color w:val="auto"/>
                <w:sz w:val="21"/>
                <w:szCs w:val="21"/>
                <w:vertAlign w:val="baseline"/>
                <w:lang w:val="en-US" w:eastAsia="zh-CN"/>
              </w:rPr>
            </w:pPr>
            <w:r>
              <w:rPr>
                <w:rFonts w:hint="eastAsia" w:ascii="楷体" w:hAnsi="楷体" w:eastAsia="楷体"/>
                <w:bCs/>
                <w:lang w:val="en-US" w:eastAsia="zh-CN"/>
              </w:rPr>
              <w:t>——1868明治天皇《亿兆安抚之宸翰》</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问题4：结合材料分析甲午中日战争爆发的原因？</w:t>
            </w:r>
          </w:p>
          <w:p>
            <w:pPr>
              <w:tabs>
                <w:tab w:val="left" w:pos="1678"/>
              </w:tabs>
              <w:snapToGrid w:val="0"/>
              <w:spacing w:line="360" w:lineRule="auto"/>
              <w:jc w:val="both"/>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ind w:firstLine="420" w:firstLineChars="200"/>
              <w:jc w:val="both"/>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展示《马关条约》的主要内容，分析其签订对当时中国产生的影响。</w:t>
            </w:r>
          </w:p>
          <w:p>
            <w:pPr>
              <w:tabs>
                <w:tab w:val="left" w:pos="1678"/>
              </w:tabs>
              <w:snapToGrid w:val="0"/>
              <w:spacing w:line="360" w:lineRule="auto"/>
              <w:jc w:val="both"/>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75840" cy="1310005"/>
                  <wp:effectExtent l="0" t="0" r="10160" b="10795"/>
                  <wp:docPr id="1" name="图片 1" descr="PDUN$A~VHCB${O5U7]NHP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DUN$A~VHCB${O5U7]NHPP9"/>
                          <pic:cNvPicPr>
                            <a:picLocks noChangeAspect="1"/>
                          </pic:cNvPicPr>
                        </pic:nvPicPr>
                        <pic:blipFill>
                          <a:blip r:embed="rId15"/>
                          <a:stretch>
                            <a:fillRect/>
                          </a:stretch>
                        </pic:blipFill>
                        <pic:spPr>
                          <a:xfrm>
                            <a:off x="0" y="0"/>
                            <a:ext cx="2275840" cy="1310005"/>
                          </a:xfrm>
                          <a:prstGeom prst="rect">
                            <a:avLst/>
                          </a:prstGeom>
                        </pic:spPr>
                      </pic:pic>
                    </a:graphicData>
                  </a:graphic>
                </wp:inline>
              </w:drawing>
            </w:r>
          </w:p>
          <w:p>
            <w:pPr>
              <w:tabs>
                <w:tab w:val="left" w:pos="1678"/>
              </w:tabs>
              <w:snapToGrid w:val="0"/>
              <w:spacing w:line="360" w:lineRule="auto"/>
              <w:jc w:val="both"/>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    问题5：最能体现出外国资本主义对中国侵略进入一个新阶段的是哪一个条款？             </w:t>
            </w:r>
          </w:p>
          <w:p>
            <w:pPr>
              <w:tabs>
                <w:tab w:val="left" w:pos="1678"/>
              </w:tabs>
              <w:snapToGrid w:val="0"/>
              <w:spacing w:line="360" w:lineRule="auto"/>
              <w:jc w:val="both"/>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                                    </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展示图文史料：</w:t>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default" w:ascii="宋体" w:hAnsi="宋体" w:eastAsia="宋体" w:cs="宋体"/>
                <w:b w:val="0"/>
                <w:bCs/>
                <w:color w:val="auto"/>
                <w:sz w:val="21"/>
                <w:szCs w:val="21"/>
                <w:vertAlign w:val="baseline"/>
                <w:lang w:val="en-US" w:eastAsia="zh-CN"/>
              </w:rPr>
              <w:drawing>
                <wp:inline distT="0" distB="0" distL="114300" distR="114300">
                  <wp:extent cx="2280920" cy="1433830"/>
                  <wp:effectExtent l="0" t="0" r="5080" b="1270"/>
                  <wp:docPr id="2" name="图片 2" descr="GVOH3L3(9`O4X$1H3`5W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VOH3L3(9`O4X$1H3`5WQ(M"/>
                          <pic:cNvPicPr>
                            <a:picLocks noChangeAspect="1"/>
                          </pic:cNvPicPr>
                        </pic:nvPicPr>
                        <pic:blipFill>
                          <a:blip r:embed="rId16"/>
                          <a:stretch>
                            <a:fillRect/>
                          </a:stretch>
                        </pic:blipFill>
                        <pic:spPr>
                          <a:xfrm>
                            <a:off x="0" y="0"/>
                            <a:ext cx="2280920" cy="1433830"/>
                          </a:xfrm>
                          <a:prstGeom prst="rect">
                            <a:avLst/>
                          </a:prstGeom>
                        </pic:spPr>
                      </pic:pic>
                    </a:graphicData>
                  </a:graphic>
                </wp:inline>
              </w:drawing>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default" w:ascii="宋体" w:hAnsi="宋体" w:eastAsia="宋体" w:cs="宋体"/>
                <w:b w:val="0"/>
                <w:bCs/>
                <w:color w:val="auto"/>
                <w:sz w:val="21"/>
                <w:szCs w:val="21"/>
                <w:vertAlign w:val="baseline"/>
                <w:lang w:val="en-US" w:eastAsia="zh-CN"/>
              </w:rPr>
              <w:drawing>
                <wp:inline distT="0" distB="0" distL="114300" distR="114300">
                  <wp:extent cx="2279650" cy="1182370"/>
                  <wp:effectExtent l="0" t="0" r="6350" b="11430"/>
                  <wp:docPr id="3" name="图片 3" descr="TNXV%[T62D$)3QPB6~P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NXV%[T62D$)3QPB6~PC]7A"/>
                          <pic:cNvPicPr>
                            <a:picLocks noChangeAspect="1"/>
                          </pic:cNvPicPr>
                        </pic:nvPicPr>
                        <pic:blipFill>
                          <a:blip r:embed="rId17"/>
                          <a:stretch>
                            <a:fillRect/>
                          </a:stretch>
                        </pic:blipFill>
                        <pic:spPr>
                          <a:xfrm>
                            <a:off x="0" y="0"/>
                            <a:ext cx="2279650" cy="1182370"/>
                          </a:xfrm>
                          <a:prstGeom prst="rect">
                            <a:avLst/>
                          </a:prstGeom>
                        </pic:spPr>
                      </pic:pic>
                    </a:graphicData>
                  </a:graphic>
                </wp:inline>
              </w:drawing>
            </w:r>
          </w:p>
          <w:p>
            <w:pPr>
              <w:snapToGrid w:val="0"/>
              <w:spacing w:line="360" w:lineRule="auto"/>
              <w:jc w:val="left"/>
              <w:rPr>
                <w:rFonts w:hint="eastAsia" w:ascii="楷体" w:hAnsi="楷体" w:eastAsia="楷体"/>
                <w:bCs/>
              </w:rPr>
            </w:pPr>
            <w:r>
              <w:rPr>
                <w:rFonts w:hint="eastAsia" w:asciiTheme="minorEastAsia" w:hAnsiTheme="minorEastAsia" w:eastAsiaTheme="minorEastAsia" w:cstheme="minorEastAsia"/>
                <w:bCs/>
                <w:lang w:val="en-US" w:eastAsia="zh-CN"/>
              </w:rPr>
              <w:t>材料</w:t>
            </w:r>
            <w:r>
              <w:rPr>
                <w:rFonts w:hint="eastAsia" w:asciiTheme="minorEastAsia" w:hAnsiTheme="minorEastAsia" w:cstheme="minorEastAsia"/>
                <w:bCs/>
                <w:lang w:val="en-US" w:eastAsia="zh-CN"/>
              </w:rPr>
              <w:t>七</w:t>
            </w:r>
            <w:r>
              <w:rPr>
                <w:rFonts w:hint="eastAsia" w:ascii="楷体" w:hAnsi="楷体" w:eastAsia="楷体"/>
                <w:bCs/>
                <w:lang w:val="en-US" w:eastAsia="zh-CN"/>
              </w:rPr>
              <w:t xml:space="preserve"> </w:t>
            </w:r>
            <w:r>
              <w:rPr>
                <w:rFonts w:hint="eastAsia" w:ascii="楷体" w:hAnsi="楷体" w:eastAsia="楷体"/>
                <w:bCs/>
              </w:rPr>
              <w:t>与战胜清国相比，日本在欧洲取得的胜利更大。今后的日本可以独立不羁，随心所欲，而且日本人可以随意掠夺敌国土地，并将其蚕食。简言之，日本可以与其他自觉有势力的国家一样采取同样的行动了。对于日本人的所作所为，欧洲各强国自不待言，即便是那些抱有空想之士，也毫无办法去横加干涉了。</w:t>
            </w:r>
          </w:p>
          <w:p>
            <w:pPr>
              <w:snapToGrid w:val="0"/>
              <w:spacing w:line="360" w:lineRule="auto"/>
              <w:ind w:firstLine="1680" w:firstLineChars="800"/>
              <w:jc w:val="left"/>
              <w:rPr>
                <w:rFonts w:hint="eastAsia" w:ascii="宋体" w:hAnsi="宋体" w:eastAsia="宋体" w:cs="宋体"/>
                <w:bCs/>
                <w:lang w:eastAsia="zh-CN"/>
              </w:rPr>
            </w:pPr>
            <w:r>
              <w:rPr>
                <w:rFonts w:hint="eastAsia" w:ascii="宋体" w:hAnsi="宋体" w:eastAsia="宋体" w:cs="宋体"/>
                <w:bCs/>
                <w:lang w:eastAsia="zh-CN"/>
              </w:rPr>
              <w:t>——</w:t>
            </w:r>
            <w:r>
              <w:rPr>
                <w:rFonts w:hint="eastAsia" w:ascii="宋体" w:hAnsi="宋体" w:eastAsia="宋体" w:cs="宋体"/>
                <w:bCs/>
              </w:rPr>
              <w:t>法国《费加罗报》</w:t>
            </w:r>
          </w:p>
          <w:p>
            <w:pPr>
              <w:snapToGrid w:val="0"/>
              <w:spacing w:line="360" w:lineRule="auto"/>
              <w:jc w:val="both"/>
              <w:rPr>
                <w:rFonts w:hint="eastAsia" w:ascii="楷体" w:hAnsi="楷体" w:eastAsia="楷体" w:cs="楷体"/>
                <w:bCs/>
              </w:rPr>
            </w:pPr>
            <w:r>
              <w:rPr>
                <w:rFonts w:hint="eastAsia" w:ascii="宋体" w:hAnsi="宋体" w:eastAsia="宋体" w:cs="宋体"/>
                <w:bCs/>
                <w:lang w:val="en-US" w:eastAsia="zh-CN"/>
              </w:rPr>
              <w:t xml:space="preserve">材料八 </w:t>
            </w:r>
            <w:r>
              <w:rPr>
                <w:rFonts w:hint="eastAsia" w:ascii="楷体" w:hAnsi="楷体" w:eastAsia="楷体" w:cs="楷体"/>
                <w:bCs/>
              </w:rPr>
              <w:t>日本实乃东洋之盟主也、先进也……通过此次征服清国，东洋大局已定。值此之际，苟有阻碍我国前进者，就应断然排斥之，唯有贯彻独自之本领，方能掌握东洋之霸权，以与欧洲列强争雄。</w:t>
            </w:r>
          </w:p>
          <w:p>
            <w:pPr>
              <w:snapToGrid w:val="0"/>
              <w:spacing w:line="360" w:lineRule="auto"/>
              <w:ind w:firstLine="1680" w:firstLineChars="800"/>
              <w:jc w:val="both"/>
              <w:rPr>
                <w:rFonts w:hint="eastAsia" w:ascii="宋体" w:hAnsi="宋体" w:eastAsia="宋体" w:cs="宋体"/>
                <w:bCs/>
              </w:rPr>
            </w:pPr>
            <w:r>
              <w:rPr>
                <w:rFonts w:hint="eastAsia" w:ascii="宋体" w:hAnsi="宋体" w:eastAsia="宋体" w:cs="宋体"/>
                <w:bCs/>
                <w:lang w:eastAsia="zh-CN"/>
              </w:rPr>
              <w:t>——</w:t>
            </w:r>
            <w:r>
              <w:rPr>
                <w:rFonts w:hint="eastAsia" w:ascii="宋体" w:hAnsi="宋体" w:eastAsia="宋体" w:cs="宋体"/>
                <w:bCs/>
                <w:lang w:val="en-US" w:eastAsia="zh-CN"/>
              </w:rPr>
              <w:t>日本</w:t>
            </w:r>
            <w:r>
              <w:rPr>
                <w:rFonts w:hint="eastAsia" w:ascii="宋体" w:hAnsi="宋体" w:eastAsia="宋体" w:cs="宋体"/>
                <w:bCs/>
              </w:rPr>
              <w:t xml:space="preserve">《每日新闻》   </w:t>
            </w: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材料九 </w:t>
            </w:r>
            <w:r>
              <w:rPr>
                <w:rFonts w:hint="eastAsia" w:ascii="楷体" w:hAnsi="楷体" w:eastAsia="楷体" w:cs="楷体"/>
                <w:b w:val="0"/>
                <w:bCs/>
                <w:color w:val="auto"/>
                <w:sz w:val="21"/>
                <w:szCs w:val="21"/>
                <w:vertAlign w:val="baseline"/>
                <w:lang w:val="en-US" w:eastAsia="zh-CN"/>
              </w:rPr>
              <w:t>甲午一战，日本以彻底的西学打败了中国不彻底的西学。这一事实非常雄辩地为西学致强的实效做了证明。在这一特定背景下，日本的榜样被有志于维新改良的人们放大了，洋务运动几十年间陆续出现的变法终于一步一步转化为一场社会变革运动。</w:t>
            </w:r>
          </w:p>
          <w:p>
            <w:pPr>
              <w:tabs>
                <w:tab w:val="left" w:pos="1678"/>
              </w:tabs>
              <w:snapToGrid w:val="0"/>
              <w:spacing w:line="360" w:lineRule="auto"/>
              <w:ind w:firstLine="1260" w:firstLineChars="600"/>
              <w:jc w:val="left"/>
              <w:textAlignment w:val="auto"/>
              <w:rPr>
                <w:rFonts w:hint="eastAsia"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陈旭麓《近代中国社会的新陈代谢》</w:t>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    问题6：甲午中日战争带来了什么样子的影响？</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ind w:firstLine="42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展示地图及表格：</w:t>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default" w:ascii="宋体" w:hAnsi="宋体" w:eastAsia="宋体" w:cs="宋体"/>
                <w:b w:val="0"/>
                <w:bCs/>
                <w:color w:val="auto"/>
                <w:sz w:val="21"/>
                <w:szCs w:val="21"/>
                <w:vertAlign w:val="baseline"/>
                <w:lang w:val="en-US" w:eastAsia="zh-CN"/>
              </w:rPr>
              <w:drawing>
                <wp:inline distT="0" distB="0" distL="114300" distR="114300">
                  <wp:extent cx="2276475" cy="1981200"/>
                  <wp:effectExtent l="0" t="0" r="9525" b="0"/>
                  <wp:docPr id="4" name="图片 4" descr="9SL2I4CWU)BE4ABY%W50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SL2I4CWU)BE4ABY%W50Q]8"/>
                          <pic:cNvPicPr>
                            <a:picLocks noChangeAspect="1"/>
                          </pic:cNvPicPr>
                        </pic:nvPicPr>
                        <pic:blipFill>
                          <a:blip r:embed="rId18"/>
                          <a:stretch>
                            <a:fillRect/>
                          </a:stretch>
                        </pic:blipFill>
                        <pic:spPr>
                          <a:xfrm>
                            <a:off x="0" y="0"/>
                            <a:ext cx="2276475" cy="1981200"/>
                          </a:xfrm>
                          <a:prstGeom prst="rect">
                            <a:avLst/>
                          </a:prstGeom>
                        </pic:spPr>
                      </pic:pic>
                    </a:graphicData>
                  </a:graphic>
                </wp:inline>
              </w:drawing>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default" w:ascii="宋体" w:hAnsi="宋体" w:eastAsia="宋体" w:cs="宋体"/>
                <w:b w:val="0"/>
                <w:bCs/>
                <w:color w:val="auto"/>
                <w:sz w:val="21"/>
                <w:szCs w:val="21"/>
                <w:vertAlign w:val="baseline"/>
                <w:lang w:val="en-US" w:eastAsia="zh-CN"/>
              </w:rPr>
              <w:drawing>
                <wp:inline distT="0" distB="0" distL="114300" distR="114300">
                  <wp:extent cx="2280920" cy="2103120"/>
                  <wp:effectExtent l="0" t="0" r="5080" b="5080"/>
                  <wp:docPr id="5" name="图片 5" descr="GI2@CM1Q%RET6E[K84Y6L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I2@CM1Q%RET6E[K84Y6LUL"/>
                          <pic:cNvPicPr>
                            <a:picLocks noChangeAspect="1"/>
                          </pic:cNvPicPr>
                        </pic:nvPicPr>
                        <pic:blipFill>
                          <a:blip r:embed="rId19"/>
                          <a:stretch>
                            <a:fillRect/>
                          </a:stretch>
                        </pic:blipFill>
                        <pic:spPr>
                          <a:xfrm>
                            <a:off x="0" y="0"/>
                            <a:ext cx="2280920" cy="2103120"/>
                          </a:xfrm>
                          <a:prstGeom prst="rect">
                            <a:avLst/>
                          </a:prstGeom>
                        </pic:spPr>
                      </pic:pic>
                    </a:graphicData>
                  </a:graphic>
                </wp:inline>
              </w:drawing>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 xml:space="preserve">    任务：阅读教材，小组合作，完成表格。</w:t>
            </w:r>
          </w:p>
        </w:tc>
        <w:tc>
          <w:tcPr>
            <w:tcW w:w="1770" w:type="dxa"/>
          </w:tcPr>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学生结合教材梳理太平天国运动爆发的背景条件。</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根据问题，结合教材知识，回答问题。</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结合图文史料，分析材料二，回答问题。</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结合教材，梳理知识，思考问题。</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根据问题，结合教材，分析图文史料。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结合教材，梳理填写表格，思考讨论问题。</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结合图片、文字史料，分别从中国、日本、西方资本主义列强的角度去思考回答问题。</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梳理教材基本知识，结合地图分析讨论历史材料，思考问题。</w:t>
            </w:r>
          </w:p>
        </w:tc>
        <w:tc>
          <w:tcPr>
            <w:tcW w:w="1670" w:type="dxa"/>
          </w:tcPr>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理清运动爆发的原因，深刻感受“太平天国运动是鸦片战争的回声”。</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培养学生从史料中提取有效信息的能力；随机提问，及时反馈学情，推进精准教学。</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培养学生自主总结归纳历史知识的能力</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snapToGrid w:val="0"/>
              <w:spacing w:line="360" w:lineRule="auto"/>
              <w:rPr>
                <w:rFonts w:hint="eastAsia" w:ascii="宋体" w:hAnsi="宋体" w:cs="宋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通过问题探究，分析洋务派的作为，自主探究对洋务运动的评价，理解洋务运动只是在封建制度基础上的缝缝补补，提升历史解释素养。</w:t>
            </w: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hint="eastAsia" w:ascii="楷体" w:hAnsi="楷体" w:eastAsia="楷体" w:cs="楷体"/>
                <w:b w:val="0"/>
                <w:bCs/>
                <w:color w:val="auto"/>
                <w:sz w:val="21"/>
                <w:szCs w:val="21"/>
                <w:vertAlign w:val="baseline"/>
                <w:lang w:val="en-US" w:eastAsia="zh-CN"/>
              </w:rPr>
            </w:pPr>
          </w:p>
          <w:p>
            <w:pPr>
              <w:snapToGrid w:val="0"/>
              <w:spacing w:line="360" w:lineRule="auto"/>
              <w:rPr>
                <w:rFonts w:asciiTheme="minorEastAsia" w:hAnsiTheme="minorEastAsia"/>
                <w:bCs/>
              </w:rPr>
            </w:pPr>
            <w:r>
              <w:rPr>
                <w:rFonts w:hint="eastAsia" w:ascii="楷体" w:hAnsi="楷体" w:eastAsia="楷体" w:cs="楷体"/>
                <w:b w:val="0"/>
                <w:bCs/>
                <w:color w:val="auto"/>
                <w:sz w:val="21"/>
                <w:szCs w:val="21"/>
                <w:vertAlign w:val="baseline"/>
                <w:lang w:val="en-US" w:eastAsia="zh-CN"/>
              </w:rPr>
              <w:t>以问题为导向，分析史料，得出：明治维新后日本急需向外扩张，中国成为其大陆政策既定目标；朝鲜东学党起义，日本借口出兵</w:t>
            </w:r>
            <w:r>
              <w:rPr>
                <w:rFonts w:hint="eastAsia" w:ascii="楷体" w:hAnsi="楷体" w:eastAsia="楷体" w:cs="楷体"/>
                <w:b w:val="0"/>
                <w:bCs/>
              </w:rPr>
              <w:t>。</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通过问题探究，分析条约签订后列强对话侵略大大加深的具体表现，突破教学重难点，提升历史解释素养。</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以学定教，突破重难点，培养学生分析史料、提取有效信息的能力。</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楷体" w:hAnsi="楷体" w:eastAsia="楷体" w:cs="楷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培养学生口头表述历史的能力，提升学生课堂参与度，从而对20世纪60年代后中国出现严重边疆危机有更深刻的理解，培养核心素养。</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tc>
        <w:tc>
          <w:tcPr>
            <w:tcW w:w="706" w:type="dxa"/>
          </w:tcPr>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同屏推送图文史料。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使用“随机选人”功能</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屏幕分享，推送文字史料。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发起抢答功能，并截屏分享资源。</w:t>
            </w: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屏幕推送图文史料。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推送图文史料，鼓励学生主动回答问题，使用点赞功能。</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同屏推送，使用随机选人功能。</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推送图文材料，使用截屏分享功能。</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【课堂小结】</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毛泽东曾在《中国革命和中国共产党》中说到：“帝国主义列强侵入中国的目的，决不是要把封建的中国变成资本主义的中国。帝国主义列强的目的和这相反，它们是要把中国变成它们的半殖民地和殖民地。帝国主义列强为了这个目的，曾经对中国采用了并且还在继续地采用着如同下面所说的一切军事的、政治的、经济的和文化的压迫手段，使中国一步一步地变成了半殖民地和殖民地。”</w:t>
            </w:r>
          </w:p>
        </w:tc>
        <w:tc>
          <w:tcPr>
            <w:tcW w:w="17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结合本课所学知识，谈谈你对近代西方帝国主义列强侵华的认识。</w:t>
            </w:r>
          </w:p>
        </w:tc>
        <w:tc>
          <w:tcPr>
            <w:tcW w:w="16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在学习理解本课知识点的前提下，思考问题，培养学生史论结合的思辨能力，落实核心素养。</w:t>
            </w:r>
          </w:p>
        </w:tc>
        <w:tc>
          <w:tcPr>
            <w:tcW w:w="706"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推送屏幕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vAlign w:val="center"/>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【当堂检测】</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选择教学重、难点，进行当堂练习，查看学生作答数据</w:t>
            </w:r>
            <w:r>
              <w:rPr>
                <w:rFonts w:hint="eastAsia" w:ascii="宋体" w:hAnsi="宋体" w:cs="宋体"/>
                <w:b w:val="0"/>
                <w:bCs/>
                <w:color w:val="auto"/>
                <w:sz w:val="21"/>
                <w:szCs w:val="21"/>
                <w:vertAlign w:val="baseline"/>
                <w:lang w:val="en-US" w:eastAsia="zh-CN"/>
              </w:rPr>
              <w:t>。</w:t>
            </w:r>
          </w:p>
        </w:tc>
        <w:tc>
          <w:tcPr>
            <w:tcW w:w="1770" w:type="dxa"/>
            <w:vAlign w:val="center"/>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完成课堂测试</w:t>
            </w:r>
          </w:p>
        </w:tc>
        <w:tc>
          <w:tcPr>
            <w:tcW w:w="1670" w:type="dxa"/>
            <w:vAlign w:val="center"/>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通过作答数据，观测学生的知识点掌握情况，明确课后巩固练习的着重点。</w:t>
            </w:r>
          </w:p>
        </w:tc>
        <w:tc>
          <w:tcPr>
            <w:tcW w:w="706" w:type="dxa"/>
            <w:vAlign w:val="top"/>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发起课堂测试，全班作答。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后</w:t>
            </w: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布置作业</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推荐相关书籍和影视作品</w:t>
            </w:r>
          </w:p>
        </w:tc>
        <w:tc>
          <w:tcPr>
            <w:tcW w:w="17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学生按时完成作业</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tc>
        <w:tc>
          <w:tcPr>
            <w:tcW w:w="16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楷体" w:hAnsi="楷体" w:eastAsia="楷体" w:cs="楷体"/>
                <w:b w:val="0"/>
                <w:bCs/>
                <w:color w:val="auto"/>
                <w:sz w:val="21"/>
                <w:szCs w:val="21"/>
                <w:vertAlign w:val="baseline"/>
                <w:lang w:val="en-US" w:eastAsia="zh-CN"/>
              </w:rPr>
              <w:t>帮助学生课后及时复习巩固</w:t>
            </w:r>
          </w:p>
        </w:tc>
        <w:tc>
          <w:tcPr>
            <w:tcW w:w="706"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截屏分享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教</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学</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反</w:t>
            </w:r>
          </w:p>
          <w:p>
            <w:pPr>
              <w:tabs>
                <w:tab w:val="left" w:pos="1678"/>
              </w:tabs>
              <w:snapToGrid w:val="0"/>
              <w:spacing w:line="360" w:lineRule="auto"/>
              <w:jc w:val="center"/>
              <w:textAlignment w:val="auto"/>
              <w:rPr>
                <w:rFonts w:hint="default"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思</w:t>
            </w:r>
          </w:p>
        </w:tc>
        <w:tc>
          <w:tcPr>
            <w:tcW w:w="7956" w:type="dxa"/>
            <w:gridSpan w:val="4"/>
          </w:tcPr>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在本节课课前推送太平天国运动、洋务运动、甲午中日战争等基本史实的导学案，学生提前接触并了解本课的时代背景，提前预习新课，教师设置十道选择题，根据智慧课堂反馈数据进行学情分析。</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在课中利用智慧课堂系统中的多个功能，发起与学生端推送同屏，截屏分享，提问方式，史料批注以及推送图片、文字材料等功能。与传统教学模式相比，这样新型的教学技术和方式使得课程资源更加贴近学生，更加具体、形象、生动，更有利于吸引学生学习兴趣，提高学生参与课堂的积极性和热情。尤其是随机选人、抢答等功能有助于落实生生、师生之间的多维互动。</w:t>
            </w:r>
          </w:p>
        </w:tc>
      </w:tr>
    </w:tbl>
    <w:p>
      <w:pPr>
        <w:tabs>
          <w:tab w:val="left" w:pos="1678"/>
        </w:tabs>
        <w:snapToGrid w:val="0"/>
        <w:spacing w:line="360" w:lineRule="auto"/>
        <w:ind w:firstLine="420" w:firstLineChars="200"/>
        <w:jc w:val="left"/>
        <w:textAlignment w:val="auto"/>
        <w:rPr>
          <w:rFonts w:hint="default" w:ascii="宋体" w:hAnsi="宋体" w:eastAsia="宋体" w:cs="宋体"/>
          <w:b w:val="0"/>
          <w:bCs/>
          <w:color w:val="auto"/>
          <w:sz w:val="21"/>
          <w:szCs w:val="21"/>
          <w:lang w:val="en-US" w:eastAsia="zh-CN"/>
        </w:rPr>
      </w:pPr>
    </w:p>
    <w:p>
      <w:pPr>
        <w:tabs>
          <w:tab w:val="left" w:pos="1678"/>
        </w:tabs>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【板书设计】</w:t>
      </w: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5266055" cy="2964815"/>
            <wp:effectExtent l="0" t="0" r="4445" b="6985"/>
            <wp:docPr id="6" name="图片 6" descr="8EAH3NYJ1IKSSU%DZ0(P8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EAH3NYJ1IKSSU%DZ0(P8UF"/>
                    <pic:cNvPicPr>
                      <a:picLocks noChangeAspect="1"/>
                    </pic:cNvPicPr>
                  </pic:nvPicPr>
                  <pic:blipFill>
                    <a:blip r:embed="rId20"/>
                    <a:stretch>
                      <a:fillRect/>
                    </a:stretch>
                  </pic:blipFill>
                  <pic:spPr>
                    <a:xfrm>
                      <a:off x="0" y="0"/>
                      <a:ext cx="5266055" cy="2964815"/>
                    </a:xfrm>
                    <a:prstGeom prst="rect">
                      <a:avLst/>
                    </a:prstGeom>
                  </pic:spPr>
                </pic:pic>
              </a:graphicData>
            </a:graphic>
          </wp:inline>
        </w:drawing>
      </w: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p>
    <w:p>
      <w:pPr>
        <w:keepNext w:val="0"/>
        <w:keepLines w:val="0"/>
        <w:pageBreakBefore w:val="0"/>
        <w:widowControl w:val="0"/>
        <w:tabs>
          <w:tab w:val="left" w:pos="1678"/>
        </w:tabs>
        <w:kinsoku/>
        <w:wordWrap/>
        <w:overflowPunct/>
        <w:topLinePunct w:val="0"/>
        <w:autoSpaceDE/>
        <w:autoSpaceDN/>
        <w:bidi w:val="0"/>
        <w:adjustRightInd/>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【作业设计】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center"/>
        <w:rPr>
          <w:rFonts w:hint="eastAsia" w:ascii="宋体" w:hAnsi="宋体" w:cs="宋体"/>
          <w:szCs w:val="21"/>
        </w:rPr>
      </w:pPr>
      <w:r>
        <w:rPr>
          <w:rFonts w:hint="eastAsia" w:ascii="宋体" w:hAnsi="宋体" w:cs="宋体"/>
          <w:szCs w:val="21"/>
        </w:rPr>
        <w:t>课堂教学完成后，</w:t>
      </w:r>
      <w:r>
        <w:rPr>
          <w:rFonts w:hint="eastAsia" w:ascii="宋体" w:hAnsi="宋体" w:cs="宋体"/>
          <w:szCs w:val="21"/>
          <w:lang w:val="en-US" w:eastAsia="zh-CN"/>
        </w:rPr>
        <w:t>运</w:t>
      </w:r>
      <w:r>
        <w:t>用智慧课堂</w:t>
      </w:r>
      <w:r>
        <w:rPr>
          <w:rFonts w:hint="eastAsia"/>
          <w:lang w:val="en-US" w:eastAsia="zh-CN"/>
        </w:rPr>
        <w:t>推送课后作业</w:t>
      </w:r>
      <w:r>
        <w:t>，</w:t>
      </w:r>
      <w:r>
        <w:rPr>
          <w:rFonts w:hint="eastAsia"/>
          <w:lang w:val="en-US" w:eastAsia="zh-CN"/>
        </w:rPr>
        <w:t>目的是了解</w:t>
      </w:r>
      <w:r>
        <w:t>学生本节课</w:t>
      </w:r>
      <w:r>
        <w:rPr>
          <w:rFonts w:hint="eastAsia"/>
        </w:rPr>
        <w:t>的</w:t>
      </w:r>
      <w:r>
        <w:t>学习情况</w:t>
      </w:r>
      <w:r>
        <w:rPr>
          <w:rFonts w:hint="eastAsia" w:ascii="宋体" w:hAnsi="宋体" w:cs="宋体"/>
          <w:szCs w:val="21"/>
        </w:rPr>
        <w:t>，用精准的数据分析为</w:t>
      </w:r>
      <w:r>
        <w:rPr>
          <w:rFonts w:hint="eastAsia" w:ascii="宋体" w:hAnsi="宋体" w:cs="宋体"/>
          <w:szCs w:val="21"/>
          <w:lang w:val="en-US" w:eastAsia="zh-CN"/>
        </w:rPr>
        <w:t>后续</w:t>
      </w:r>
      <w:r>
        <w:rPr>
          <w:rFonts w:hint="eastAsia" w:ascii="宋体" w:hAnsi="宋体" w:cs="宋体"/>
          <w:szCs w:val="21"/>
        </w:rPr>
        <w:t>教学策略调整提供依据。</w:t>
      </w:r>
    </w:p>
    <w:p>
      <w:pPr>
        <w:keepNext w:val="0"/>
        <w:keepLines w:val="0"/>
        <w:pageBreakBefore w:val="0"/>
        <w:widowControl w:val="0"/>
        <w:kinsoku/>
        <w:wordWrap/>
        <w:overflowPunct/>
        <w:topLinePunct w:val="0"/>
        <w:autoSpaceDE/>
        <w:autoSpaceDN/>
        <w:bidi w:val="0"/>
        <w:adjustRightInd/>
        <w:spacing w:line="360" w:lineRule="auto"/>
        <w:jc w:val="left"/>
        <w:textAlignment w:val="center"/>
        <w:rPr>
          <w:rFonts w:hint="eastAsia" w:eastAsiaTheme="minorEastAsia"/>
          <w:lang w:eastAsia="zh-CN"/>
        </w:rPr>
      </w:pPr>
      <w:r>
        <w:t>1．世界近代史上，骇人听闻的黑奴贸易兴起的重要原因是</w:t>
      </w:r>
      <w:r>
        <w:rPr>
          <w:rFonts w:hint="eastAsia"/>
          <w:lang w:eastAsia="zh-CN"/>
        </w:rPr>
        <w:t>（</w:t>
      </w:r>
      <w:r>
        <w:rPr>
          <w:rFonts w:hint="eastAsia"/>
          <w:lang w:val="en-US" w:eastAsia="zh-CN"/>
        </w:rPr>
        <w:t xml:space="preserve">   </w:t>
      </w:r>
      <w:r>
        <w:rPr>
          <w:rFonts w:hint="eastAsia"/>
          <w:lang w:eastAsia="zh-CN"/>
        </w:rPr>
        <w:t>）</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A．非洲人口过剩</w:t>
      </w:r>
      <w:r>
        <w:tab/>
      </w:r>
      <w:r>
        <w:t>B．黑人体力强壮</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r>
        <w:t>C．非洲经济落后</w:t>
      </w:r>
      <w:r>
        <w:tab/>
      </w:r>
      <w:r>
        <w:t>D．印第安人数量锐减</w:t>
      </w:r>
    </w:p>
    <w:p>
      <w:pPr>
        <w:shd w:val="clear" w:color="auto" w:fill="FFFFFF"/>
        <w:spacing w:line="360" w:lineRule="auto"/>
        <w:jc w:val="left"/>
        <w:textAlignment w:val="center"/>
      </w:pPr>
      <w:r>
        <w:t>1．福州船政学堂是晚清船政教育的重要代表，船政局先后共设立了八所学堂，分别是造船学堂、绘画学堂、艺徒学堂、匠首学堂、驾驶学堂、练船学堂、管轮学堂、电报学堂。据此可推知，福州船政学堂（</w:t>
      </w:r>
      <w:r>
        <w:rPr>
          <w:rFonts w:hint="eastAsia"/>
          <w:lang w:val="en-US" w:eastAsia="zh-CN"/>
        </w:rPr>
        <w:t xml:space="preserve">  </w:t>
      </w:r>
      <w:r>
        <w:rPr>
          <w:rFonts w:eastAsia="Times New Roman"/>
          <w:kern w:val="0"/>
          <w:sz w:val="24"/>
          <w:szCs w:val="24"/>
        </w:rPr>
        <w:t>  </w:t>
      </w:r>
      <w:r>
        <w:t>）</w:t>
      </w:r>
    </w:p>
    <w:p>
      <w:pPr>
        <w:shd w:val="clear" w:color="auto" w:fill="FFFFFF"/>
        <w:tabs>
          <w:tab w:val="left" w:pos="4156"/>
        </w:tabs>
        <w:spacing w:line="360" w:lineRule="auto"/>
        <w:jc w:val="left"/>
        <w:textAlignment w:val="center"/>
      </w:pPr>
      <w:r>
        <w:t>A．积极与列强进行技术交流</w:t>
      </w:r>
      <w:r>
        <w:tab/>
      </w:r>
      <w:r>
        <w:t>B．尤为重视近代科技教育</w:t>
      </w:r>
    </w:p>
    <w:p>
      <w:pPr>
        <w:shd w:val="clear" w:color="auto" w:fill="FFFFFF"/>
        <w:tabs>
          <w:tab w:val="left" w:pos="4156"/>
        </w:tabs>
        <w:spacing w:line="360" w:lineRule="auto"/>
        <w:jc w:val="left"/>
        <w:textAlignment w:val="center"/>
      </w:pPr>
      <w:r>
        <w:t>C．培养了各类近代实用人才</w:t>
      </w:r>
      <w:r>
        <w:tab/>
      </w:r>
      <w:r>
        <w:t>D．倾力辅助军事工业发展</w:t>
      </w:r>
    </w:p>
    <w:p>
      <w:pPr>
        <w:shd w:val="clear" w:color="auto" w:fill="FFFFFF"/>
        <w:spacing w:line="360" w:lineRule="auto"/>
        <w:jc w:val="left"/>
        <w:textAlignment w:val="center"/>
      </w:pPr>
      <w:r>
        <w:t>2．马克思说：“推动了这次大爆炸（太平天国运动）的毫无疑问是英国的大炮。”对此理解正确的是：（</w:t>
      </w:r>
      <w:r>
        <w:rPr>
          <w:rFonts w:hint="eastAsia"/>
          <w:lang w:val="en-US" w:eastAsia="zh-CN"/>
        </w:rPr>
        <w:t xml:space="preserve">  </w:t>
      </w:r>
      <w:r>
        <w:rPr>
          <w:rFonts w:eastAsia="Times New Roman"/>
          <w:kern w:val="0"/>
          <w:sz w:val="24"/>
          <w:szCs w:val="24"/>
        </w:rPr>
        <w:t>   </w:t>
      </w:r>
      <w:r>
        <w:t>）</w:t>
      </w:r>
    </w:p>
    <w:p>
      <w:pPr>
        <w:shd w:val="clear" w:color="auto" w:fill="FFFFFF"/>
        <w:spacing w:line="360" w:lineRule="auto"/>
        <w:jc w:val="left"/>
        <w:textAlignment w:val="center"/>
      </w:pPr>
      <w:r>
        <w:t>A．太平天国运动以反侵略为主要目的</w:t>
      </w:r>
      <w:r>
        <w:rPr>
          <w:rFonts w:hint="eastAsia"/>
          <w:lang w:val="en-US" w:eastAsia="zh-CN"/>
        </w:rPr>
        <w:tab/>
      </w:r>
      <w:r>
        <w:rPr>
          <w:rFonts w:hint="eastAsia"/>
          <w:lang w:val="en-US" w:eastAsia="zh-CN"/>
        </w:rPr>
        <w:tab/>
      </w:r>
      <w:r>
        <w:t>B．鸦片战争激化了中国社会矛盾，导致太平天国运动爆发</w:t>
      </w:r>
    </w:p>
    <w:p>
      <w:pPr>
        <w:shd w:val="clear" w:color="auto" w:fill="FFFFFF"/>
        <w:spacing w:line="360" w:lineRule="auto"/>
        <w:jc w:val="left"/>
        <w:textAlignment w:val="center"/>
      </w:pPr>
      <w:r>
        <w:t>C．太平天国反对的是清政府妥协卖国的行为</w:t>
      </w:r>
      <w:r>
        <w:rPr>
          <w:rFonts w:hint="eastAsia"/>
          <w:lang w:val="en-US" w:eastAsia="zh-CN"/>
        </w:rPr>
        <w:tab/>
      </w:r>
      <w:r>
        <w:t>D．太平军使用了英国大炮做武器</w:t>
      </w:r>
    </w:p>
    <w:p>
      <w:pPr>
        <w:shd w:val="clear" w:color="auto" w:fill="FFFFFF"/>
        <w:spacing w:line="360" w:lineRule="auto"/>
        <w:jc w:val="left"/>
        <w:textAlignment w:val="center"/>
      </w:pPr>
      <w:r>
        <w:t>3．下列太平天国的主张，直接体现抗灾意愿的是（</w:t>
      </w:r>
      <w:r>
        <w:rPr>
          <w:rFonts w:hint="eastAsia"/>
          <w:lang w:val="en-US" w:eastAsia="zh-CN"/>
        </w:rPr>
        <w:t xml:space="preserve">  </w:t>
      </w:r>
      <w:r>
        <w:rPr>
          <w:rFonts w:eastAsia="Times New Roman"/>
          <w:kern w:val="0"/>
          <w:sz w:val="24"/>
          <w:szCs w:val="24"/>
        </w:rPr>
        <w:t>   </w:t>
      </w:r>
      <w:r>
        <w:t>）</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4440"/>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《天朝田亩制度》内容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《资政新篇》内容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凡分田，照人口，不论男妇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统一政令，依法治国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凡天下田，天下人同耕，此处不足，则迁彼处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听取社会舆论；反对迷信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凡天下田，丰荒相通，此处荒，则迁彼丰处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兴办保险事业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有田同耕，有饭同食，有衣同穿，有钱同使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兴办医院和慈善机构</w:t>
            </w:r>
          </w:p>
        </w:tc>
      </w:tr>
    </w:tbl>
    <w:p>
      <w:pPr>
        <w:shd w:val="clear" w:color="auto" w:fill="FFFFFF"/>
        <w:tabs>
          <w:tab w:val="left" w:pos="2078"/>
          <w:tab w:val="left" w:pos="4156"/>
          <w:tab w:val="left" w:pos="6234"/>
        </w:tabs>
        <w:spacing w:line="360" w:lineRule="auto"/>
        <w:jc w:val="left"/>
        <w:textAlignment w:val="center"/>
      </w:pPr>
      <w:r>
        <w:t>A．A</w:t>
      </w:r>
      <w:r>
        <w:tab/>
      </w:r>
      <w:r>
        <w:t>B．B</w:t>
      </w:r>
      <w:r>
        <w:tab/>
      </w:r>
      <w:r>
        <w:t>C．C</w:t>
      </w:r>
      <w:r>
        <w:tab/>
      </w:r>
      <w:r>
        <w:t>D．D</w:t>
      </w:r>
    </w:p>
    <w:p>
      <w:pPr>
        <w:shd w:val="clear" w:color="auto" w:fill="FFFFFF"/>
        <w:spacing w:line="360" w:lineRule="auto"/>
        <w:jc w:val="left"/>
        <w:textAlignment w:val="center"/>
      </w:pPr>
      <w:r>
        <w:t>4．洋务运动是19世纪60到90年代晚清洋务派所进行的一场引进西方军事装备、机器生产和科学技术以维护清朝统治的自救运动。下列各项与洋务运动</w:t>
      </w:r>
      <w:r>
        <w:rPr>
          <w:em w:val="dot"/>
        </w:rPr>
        <w:t>无关</w:t>
      </w:r>
      <w:r>
        <w:t>的是（</w:t>
      </w:r>
      <w:r>
        <w:rPr>
          <w:rFonts w:hint="eastAsia"/>
          <w:lang w:val="en-US" w:eastAsia="zh-CN"/>
        </w:rPr>
        <w:t xml:space="preserve">  </w:t>
      </w:r>
      <w:r>
        <w:rPr>
          <w:rFonts w:eastAsia="Times New Roman"/>
          <w:kern w:val="0"/>
          <w:sz w:val="24"/>
          <w:szCs w:val="24"/>
        </w:rPr>
        <w:t>   </w:t>
      </w:r>
      <w:r>
        <w:t>）</w:t>
      </w:r>
    </w:p>
    <w:p>
      <w:pPr>
        <w:shd w:val="clear" w:color="auto" w:fill="FFFFFF"/>
        <w:tabs>
          <w:tab w:val="left" w:pos="4156"/>
        </w:tabs>
        <w:spacing w:line="360" w:lineRule="auto"/>
        <w:jc w:val="left"/>
        <w:textAlignment w:val="center"/>
      </w:pPr>
      <w:r>
        <w:t>A．上海机器织布局</w:t>
      </w:r>
      <w:r>
        <w:tab/>
      </w:r>
      <w:r>
        <w:t>B．中国自行设计的第一艘轮船</w:t>
      </w:r>
    </w:p>
    <w:p>
      <w:pPr>
        <w:shd w:val="clear" w:color="auto" w:fill="FFFFFF"/>
        <w:tabs>
          <w:tab w:val="left" w:pos="4156"/>
        </w:tabs>
        <w:spacing w:line="360" w:lineRule="auto"/>
        <w:jc w:val="left"/>
        <w:textAlignment w:val="center"/>
      </w:pPr>
      <w:r>
        <w:t>C．幼童留学教育</w:t>
      </w:r>
      <w:r>
        <w:tab/>
      </w:r>
      <w:r>
        <w:t>D．国人办报形成高潮</w:t>
      </w:r>
    </w:p>
    <w:p>
      <w:pPr>
        <w:shd w:val="clear" w:color="auto" w:fill="FFFFFF"/>
        <w:spacing w:line="360" w:lineRule="auto"/>
        <w:jc w:val="left"/>
        <w:textAlignment w:val="center"/>
      </w:pPr>
      <w:r>
        <w:t>5．有学者认为，清政府中央财政对于洋务企业的支持并不是十分有力的。除了天津机器局、江南制造局等少数大型企业得到中央财政的补助或拨款外，大多数洋务企业都是依靠地方财政的调剂而兴办起来的。由此可见，当时（</w:t>
      </w:r>
      <w:r>
        <w:rPr>
          <w:rFonts w:hint="eastAsia"/>
          <w:lang w:val="en-US" w:eastAsia="zh-CN"/>
        </w:rPr>
        <w:t xml:space="preserve">  </w:t>
      </w:r>
      <w:r>
        <w:rPr>
          <w:rFonts w:eastAsia="Times New Roman"/>
          <w:kern w:val="0"/>
          <w:sz w:val="24"/>
          <w:szCs w:val="24"/>
        </w:rPr>
        <w:t>   </w:t>
      </w:r>
      <w:r>
        <w:t>）</w:t>
      </w:r>
    </w:p>
    <w:p>
      <w:pPr>
        <w:shd w:val="clear" w:color="auto" w:fill="FFFFFF"/>
        <w:spacing w:line="360" w:lineRule="auto"/>
        <w:jc w:val="left"/>
        <w:textAlignment w:val="center"/>
      </w:pPr>
      <w:r>
        <w:t>A．洋务派经济活动的主要动力来自民间</w:t>
      </w:r>
      <w:r>
        <w:rPr>
          <w:rFonts w:hint="eastAsia"/>
          <w:lang w:val="en-US" w:eastAsia="zh-CN"/>
        </w:rPr>
        <w:tab/>
      </w:r>
      <w:r>
        <w:rPr>
          <w:rFonts w:hint="eastAsia"/>
          <w:lang w:val="en-US" w:eastAsia="zh-CN"/>
        </w:rPr>
        <w:tab/>
      </w:r>
      <w:r>
        <w:t>B．清政府并不支持洋务运动</w:t>
      </w:r>
    </w:p>
    <w:p>
      <w:pPr>
        <w:shd w:val="clear" w:color="auto" w:fill="FFFFFF"/>
        <w:spacing w:line="360" w:lineRule="auto"/>
        <w:jc w:val="left"/>
        <w:textAlignment w:val="center"/>
      </w:pPr>
      <w:r>
        <w:t>C．地方财力与政见影响辖区内经济发展</w:t>
      </w:r>
      <w:r>
        <w:rPr>
          <w:rFonts w:hint="eastAsia"/>
          <w:lang w:val="en-US" w:eastAsia="zh-CN"/>
        </w:rPr>
        <w:tab/>
      </w:r>
      <w:r>
        <w:rPr>
          <w:rFonts w:hint="eastAsia"/>
          <w:lang w:val="en-US" w:eastAsia="zh-CN"/>
        </w:rPr>
        <w:tab/>
      </w:r>
      <w:r>
        <w:t>D．兴办洋务的经费严重不足</w:t>
      </w:r>
    </w:p>
    <w:p>
      <w:pPr>
        <w:shd w:val="clear" w:color="auto" w:fill="FFFFFF"/>
        <w:spacing w:line="360" w:lineRule="auto"/>
        <w:jc w:val="left"/>
        <w:textAlignment w:val="center"/>
      </w:pPr>
      <w:r>
        <w:t>6．由于轮船招商局等企业的股票购买者大都得到了丰厚的股息回报，19世纪80年代初，人们把购买股票作为一种理想的投资方式。在这种情况下，大量资金纷纷投向上海股票市场，各种中外股票大量发行。这说明（</w:t>
      </w:r>
      <w:r>
        <w:rPr>
          <w:rFonts w:hint="eastAsia"/>
          <w:lang w:val="en-US" w:eastAsia="zh-CN"/>
        </w:rPr>
        <w:tab/>
      </w:r>
      <w:r>
        <w:rPr>
          <w:rFonts w:eastAsia="Times New Roman"/>
          <w:kern w:val="0"/>
          <w:sz w:val="24"/>
          <w:szCs w:val="24"/>
        </w:rPr>
        <w:t>   </w:t>
      </w:r>
      <w:r>
        <w:t>）</w:t>
      </w:r>
    </w:p>
    <w:p>
      <w:pPr>
        <w:shd w:val="clear" w:color="auto" w:fill="FFFFFF"/>
        <w:tabs>
          <w:tab w:val="left" w:pos="4156"/>
        </w:tabs>
        <w:spacing w:line="360" w:lineRule="auto"/>
        <w:jc w:val="left"/>
        <w:textAlignment w:val="center"/>
      </w:pPr>
      <w:r>
        <w:t>A．洋务运动推动了社会的变革</w:t>
      </w:r>
      <w:r>
        <w:tab/>
      </w:r>
      <w:r>
        <w:t>B．上海成为近代金融的起点</w:t>
      </w:r>
    </w:p>
    <w:p>
      <w:pPr>
        <w:shd w:val="clear" w:color="auto" w:fill="FFFFFF"/>
        <w:tabs>
          <w:tab w:val="left" w:pos="4156"/>
        </w:tabs>
        <w:spacing w:line="360" w:lineRule="auto"/>
        <w:jc w:val="left"/>
        <w:textAlignment w:val="center"/>
      </w:pPr>
      <w:r>
        <w:t>C．洋务企业诱导了新经营形式</w:t>
      </w:r>
      <w:r>
        <w:tab/>
      </w:r>
      <w:r>
        <w:t>D．股票融资已渐居主导地位</w:t>
      </w:r>
    </w:p>
    <w:p>
      <w:pPr>
        <w:shd w:val="clear" w:color="auto" w:fill="FFFFFF"/>
        <w:spacing w:line="360" w:lineRule="auto"/>
        <w:jc w:val="left"/>
        <w:textAlignment w:val="center"/>
      </w:pPr>
      <w:r>
        <w:t>7．1877年唐廷枢奉李鸿章之命筹办开平煤矿。下图是开平煤矿外景及其所发行的股票，从中我们可以得到的历史信息是（</w:t>
      </w:r>
      <w:r>
        <w:rPr>
          <w:rFonts w:hint="eastAsia"/>
          <w:lang w:val="en-US" w:eastAsia="zh-CN"/>
        </w:rPr>
        <w:tab/>
      </w:r>
      <w:r>
        <w:t>　）</w:t>
      </w:r>
    </w:p>
    <w:p>
      <w:pPr>
        <w:shd w:val="clear" w:color="auto" w:fill="FFFFFF"/>
        <w:spacing w:line="360" w:lineRule="auto"/>
        <w:jc w:val="center"/>
        <w:textAlignment w:val="center"/>
      </w:pPr>
      <w:r>
        <w:drawing>
          <wp:inline distT="0" distB="0" distL="114300" distR="114300">
            <wp:extent cx="3801745" cy="1133475"/>
            <wp:effectExtent l="0" t="0" r="825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1"/>
                    <a:stretch>
                      <a:fillRect/>
                    </a:stretch>
                  </pic:blipFill>
                  <pic:spPr>
                    <a:xfrm>
                      <a:off x="0" y="0"/>
                      <a:ext cx="3801745" cy="1133475"/>
                    </a:xfrm>
                    <a:prstGeom prst="rect">
                      <a:avLst/>
                    </a:prstGeom>
                  </pic:spPr>
                </pic:pic>
              </a:graphicData>
            </a:graphic>
          </wp:inline>
        </w:drawing>
      </w:r>
    </w:p>
    <w:p>
      <w:pPr>
        <w:shd w:val="clear" w:color="auto" w:fill="FFFFFF"/>
        <w:spacing w:line="360" w:lineRule="auto"/>
        <w:jc w:val="left"/>
        <w:textAlignment w:val="center"/>
      </w:pPr>
      <w:r>
        <w:t>①采用机器生产</w:t>
      </w:r>
      <w:r>
        <w:rPr>
          <w:rFonts w:hint="eastAsia"/>
          <w:kern w:val="0"/>
          <w:sz w:val="24"/>
          <w:szCs w:val="24"/>
          <w:lang w:val="en-US" w:eastAsia="zh-CN"/>
        </w:rPr>
        <w:tab/>
      </w:r>
      <w:r>
        <w:rPr>
          <w:rFonts w:eastAsia="Times New Roman"/>
          <w:kern w:val="0"/>
          <w:sz w:val="24"/>
          <w:szCs w:val="24"/>
        </w:rPr>
        <w:t> </w:t>
      </w:r>
      <w:r>
        <w:t>②目的是发展资本主义</w:t>
      </w:r>
      <w:r>
        <w:rPr>
          <w:rFonts w:hint="eastAsia"/>
          <w:lang w:val="en-US" w:eastAsia="zh-CN"/>
        </w:rPr>
        <w:t xml:space="preserve">  </w:t>
      </w:r>
      <w:r>
        <w:t>③未能实现求富的目的</w:t>
      </w:r>
      <w:r>
        <w:rPr>
          <w:rFonts w:hint="eastAsia"/>
          <w:lang w:val="en-US" w:eastAsia="zh-CN"/>
        </w:rPr>
        <w:t xml:space="preserve">  </w:t>
      </w:r>
      <w:r>
        <w:t>④属于民族资本主义企业</w:t>
      </w:r>
    </w:p>
    <w:p>
      <w:pPr>
        <w:shd w:val="clear" w:color="auto" w:fill="FFFFFF"/>
        <w:tabs>
          <w:tab w:val="left" w:pos="2078"/>
          <w:tab w:val="left" w:pos="4156"/>
          <w:tab w:val="left" w:pos="6234"/>
        </w:tabs>
        <w:spacing w:line="360" w:lineRule="auto"/>
        <w:jc w:val="left"/>
        <w:textAlignment w:val="center"/>
      </w:pPr>
      <w:r>
        <w:t>A．①③④</w:t>
      </w:r>
      <w:r>
        <w:tab/>
      </w:r>
      <w:r>
        <w:t>B．①④</w:t>
      </w:r>
      <w:r>
        <w:tab/>
      </w:r>
      <w:r>
        <w:t>C．①③</w:t>
      </w:r>
      <w:r>
        <w:tab/>
      </w:r>
      <w:r>
        <w:t>D．①②③④</w:t>
      </w:r>
    </w:p>
    <w:p>
      <w:pPr>
        <w:shd w:val="clear" w:color="auto" w:fill="FFFFFF"/>
        <w:spacing w:line="360" w:lineRule="auto"/>
        <w:jc w:val="left"/>
        <w:textAlignment w:val="center"/>
      </w:pPr>
      <w:r>
        <w:t>8．1866年，清政府批准奕诉的建议，增设天文算学馆。其招生范围为翰林院庶吉士、编修、检讨及年龄在30岁以下的进士出身、五品以下的京外各官，经考试录取后入馆学习;如有平日讲求天文算学，自愿入馆学习，借资印证以精其业者，可以不限年龄。但在招生时，报名者寥寥无几，参加考试的72人勉强录取30人，翌年因学业不合格淘汰20名。这折射出（</w:t>
      </w:r>
      <w:r>
        <w:rPr>
          <w:rFonts w:eastAsia="Times New Roman"/>
          <w:kern w:val="0"/>
          <w:sz w:val="24"/>
          <w:szCs w:val="24"/>
        </w:rPr>
        <w:t>  </w:t>
      </w:r>
      <w:r>
        <w:rPr>
          <w:rFonts w:hint="eastAsia"/>
          <w:kern w:val="0"/>
          <w:sz w:val="24"/>
          <w:szCs w:val="24"/>
          <w:lang w:val="en-US" w:eastAsia="zh-CN"/>
        </w:rPr>
        <w:t xml:space="preserve"> </w:t>
      </w:r>
      <w:r>
        <w:rPr>
          <w:rFonts w:eastAsia="Times New Roman"/>
          <w:kern w:val="0"/>
          <w:sz w:val="24"/>
          <w:szCs w:val="24"/>
        </w:rPr>
        <w:t>  </w:t>
      </w:r>
      <w:r>
        <w:t>）</w:t>
      </w:r>
    </w:p>
    <w:p>
      <w:pPr>
        <w:shd w:val="clear" w:color="auto" w:fill="FFFFFF"/>
        <w:tabs>
          <w:tab w:val="left" w:pos="4156"/>
        </w:tabs>
        <w:spacing w:line="360" w:lineRule="auto"/>
        <w:jc w:val="left"/>
        <w:textAlignment w:val="center"/>
      </w:pPr>
      <w:r>
        <w:t>A．顽固派攻击和阻挠破坏</w:t>
      </w:r>
      <w:r>
        <w:tab/>
      </w:r>
      <w:r>
        <w:t>B．国人尚未接受“师夷"理念</w:t>
      </w:r>
    </w:p>
    <w:p>
      <w:pPr>
        <w:shd w:val="clear" w:color="auto" w:fill="FFFFFF"/>
        <w:tabs>
          <w:tab w:val="left" w:pos="4156"/>
        </w:tabs>
        <w:spacing w:line="360" w:lineRule="auto"/>
        <w:jc w:val="left"/>
        <w:textAlignment w:val="center"/>
      </w:pPr>
      <w:r>
        <w:t>C．中国近代化的举步维艰</w:t>
      </w:r>
      <w:r>
        <w:tab/>
      </w:r>
      <w:r>
        <w:t>D．儒学思想对士人影响深远</w:t>
      </w:r>
    </w:p>
    <w:p>
      <w:pPr>
        <w:shd w:val="clear" w:color="auto" w:fill="FFFFFF"/>
        <w:spacing w:line="360" w:lineRule="auto"/>
        <w:jc w:val="left"/>
        <w:textAlignment w:val="center"/>
      </w:pPr>
      <w:r>
        <w:t>9．1877年，清驻英公使郭嵩焘遭副使刘锡鸿弹劾，三项罪名分别是“游甲敦炮台披洋人衣，即令冻死亦不当披”；“见巴西国主擅自起立”；“柏金宫殿昕音乐屡取阅音乐单，仿效洋人之所为”。清朝廷为此准备惩处郭嵩焘，后在李鸿章反对下不了了之。这表明（</w:t>
      </w:r>
      <w:r>
        <w:rPr>
          <w:rFonts w:hint="eastAsia"/>
          <w:lang w:val="en-US" w:eastAsia="zh-CN"/>
        </w:rPr>
        <w:t xml:space="preserve">  </w:t>
      </w:r>
      <w:r>
        <w:rPr>
          <w:rFonts w:eastAsia="Times New Roman"/>
          <w:kern w:val="0"/>
          <w:sz w:val="24"/>
          <w:szCs w:val="24"/>
        </w:rPr>
        <w:t>   </w:t>
      </w:r>
      <w:r>
        <w:t>）</w:t>
      </w:r>
    </w:p>
    <w:p>
      <w:pPr>
        <w:shd w:val="clear" w:color="auto" w:fill="FFFFFF"/>
        <w:tabs>
          <w:tab w:val="left" w:pos="4156"/>
        </w:tabs>
        <w:spacing w:line="360" w:lineRule="auto"/>
        <w:jc w:val="left"/>
        <w:textAlignment w:val="center"/>
      </w:pPr>
      <w:r>
        <w:t>A．维新变法举步维艰</w:t>
      </w:r>
      <w:r>
        <w:tab/>
      </w:r>
      <w:r>
        <w:t>B．满族贵族不谙礼仪</w:t>
      </w:r>
    </w:p>
    <w:p>
      <w:pPr>
        <w:shd w:val="clear" w:color="auto" w:fill="FFFFFF"/>
        <w:tabs>
          <w:tab w:val="left" w:pos="4156"/>
        </w:tabs>
        <w:spacing w:line="360" w:lineRule="auto"/>
        <w:jc w:val="left"/>
        <w:textAlignment w:val="center"/>
      </w:pPr>
      <w:r>
        <w:t>C．保守思想根深蒂固</w:t>
      </w:r>
      <w:r>
        <w:tab/>
      </w:r>
      <w:r>
        <w:t>D．洋务官员势力强大</w:t>
      </w:r>
    </w:p>
    <w:p>
      <w:pPr>
        <w:shd w:val="clear" w:color="auto" w:fill="FFFFFF"/>
        <w:spacing w:line="360" w:lineRule="auto"/>
        <w:jc w:val="left"/>
        <w:textAlignment w:val="center"/>
      </w:pPr>
      <w:r>
        <w:t>10．福州船政学堂《艺局章程》规定：“各子弟到局后，饮食及患病医药之费，均由局中给发”，此外，“每名月给银四两，俾赡其家”。“各子弟之学成监造者、学成船主者，即令作监工、作船主。每月薪水，照外国监工、船主辛工银数发给”。这些规定（</w:t>
      </w:r>
      <w:r>
        <w:rPr>
          <w:rFonts w:hint="eastAsia"/>
          <w:lang w:val="en-US" w:eastAsia="zh-CN"/>
        </w:rPr>
        <w:t xml:space="preserve">  </w:t>
      </w:r>
      <w:r>
        <w:rPr>
          <w:rFonts w:eastAsia="Times New Roman"/>
          <w:kern w:val="0"/>
          <w:sz w:val="24"/>
          <w:szCs w:val="24"/>
        </w:rPr>
        <w:t>   </w:t>
      </w:r>
      <w:r>
        <w:t>）</w:t>
      </w:r>
    </w:p>
    <w:p>
      <w:pPr>
        <w:shd w:val="clear" w:color="auto" w:fill="FFFFFF"/>
        <w:tabs>
          <w:tab w:val="left" w:pos="4156"/>
        </w:tabs>
        <w:spacing w:line="360" w:lineRule="auto"/>
        <w:jc w:val="left"/>
        <w:textAlignment w:val="center"/>
      </w:pPr>
      <w:r>
        <w:t>A．有利于改变传统观念</w:t>
      </w:r>
      <w:r>
        <w:tab/>
      </w:r>
      <w:r>
        <w:t>B．消除了顽固势力的阻挠</w:t>
      </w:r>
    </w:p>
    <w:p>
      <w:pPr>
        <w:shd w:val="clear" w:color="auto" w:fill="FFFFFF"/>
        <w:tabs>
          <w:tab w:val="left" w:pos="4156"/>
        </w:tabs>
        <w:spacing w:line="360" w:lineRule="auto"/>
        <w:jc w:val="left"/>
        <w:textAlignment w:val="center"/>
      </w:pPr>
      <w:r>
        <w:t>C．带来了教育机会均等</w:t>
      </w:r>
      <w:r>
        <w:tab/>
      </w:r>
      <w:r>
        <w:t>D．践行了中体西用的主张</w:t>
      </w:r>
    </w:p>
    <w:p>
      <w:pPr>
        <w:shd w:val="clear" w:color="auto" w:fill="FFFFFF"/>
        <w:spacing w:line="360" w:lineRule="auto"/>
        <w:jc w:val="left"/>
        <w:textAlignment w:val="center"/>
      </w:pPr>
      <w:r>
        <w:t>11．2015年，国家考古部门确定在黄海海域发现的沉船“丹东一号”为历史上著名的“致远舰”，2018年致远舰的残骸成功打捞，成为该年度十大考古发现之一。这些文物可以作为第一手史料研究（</w:t>
      </w:r>
      <w:r>
        <w:rPr>
          <w:rFonts w:hint="eastAsia"/>
          <w:lang w:val="en-US" w:eastAsia="zh-CN"/>
        </w:rPr>
        <w:t xml:space="preserve">  </w:t>
      </w:r>
      <w:r>
        <w:rPr>
          <w:rFonts w:eastAsia="Times New Roman"/>
          <w:kern w:val="0"/>
          <w:sz w:val="24"/>
          <w:szCs w:val="24"/>
        </w:rPr>
        <w:t>   </w:t>
      </w:r>
      <w:r>
        <w:t>）</w:t>
      </w:r>
    </w:p>
    <w:p>
      <w:pPr>
        <w:shd w:val="clear" w:color="auto" w:fill="FFFFFF"/>
        <w:tabs>
          <w:tab w:val="left" w:pos="4156"/>
        </w:tabs>
        <w:spacing w:line="360" w:lineRule="auto"/>
        <w:jc w:val="left"/>
        <w:textAlignment w:val="center"/>
      </w:pPr>
      <w:r>
        <w:t>A．甲午战争的爆发</w:t>
      </w:r>
      <w:r>
        <w:tab/>
      </w:r>
      <w:r>
        <w:t>B．丁汝昌的生平</w:t>
      </w:r>
    </w:p>
    <w:p>
      <w:pPr>
        <w:shd w:val="clear" w:color="auto" w:fill="FFFFFF"/>
        <w:tabs>
          <w:tab w:val="left" w:pos="4156"/>
        </w:tabs>
        <w:spacing w:line="360" w:lineRule="auto"/>
        <w:jc w:val="left"/>
        <w:textAlignment w:val="center"/>
      </w:pPr>
      <w:r>
        <w:t>C．威海卫战役战况</w:t>
      </w:r>
      <w:r>
        <w:tab/>
      </w:r>
      <w:r>
        <w:t>D．甲午大东沟海战战况</w:t>
      </w:r>
    </w:p>
    <w:p>
      <w:pPr>
        <w:shd w:val="clear" w:color="auto" w:fill="FFFFFF"/>
        <w:spacing w:line="360" w:lineRule="auto"/>
        <w:jc w:val="left"/>
        <w:textAlignment w:val="center"/>
      </w:pPr>
      <w:r>
        <w:t>12．马汉《海权论》中指出：“谁拥有了长江流域这个中华帝国的中心地带，谁就具有了最可观的政治权威。出于这些原因，外部海上国家应积极、有效的对长江流域施加影响。”以下印证作者观点的事件是（</w:t>
      </w:r>
      <w:r>
        <w:rPr>
          <w:rFonts w:eastAsia="Times New Roman"/>
          <w:kern w:val="0"/>
          <w:sz w:val="24"/>
          <w:szCs w:val="24"/>
        </w:rPr>
        <w:t>  </w:t>
      </w:r>
      <w:r>
        <w:rPr>
          <w:rFonts w:hint="eastAsia"/>
          <w:kern w:val="0"/>
          <w:sz w:val="24"/>
          <w:szCs w:val="24"/>
          <w:lang w:val="en-US" w:eastAsia="zh-CN"/>
        </w:rPr>
        <w:t xml:space="preserve">  </w:t>
      </w:r>
      <w:r>
        <w:rPr>
          <w:rFonts w:eastAsia="Times New Roman"/>
          <w:kern w:val="0"/>
          <w:sz w:val="24"/>
          <w:szCs w:val="24"/>
        </w:rPr>
        <w:t> </w:t>
      </w:r>
      <w:r>
        <w:t>）</w:t>
      </w:r>
    </w:p>
    <w:p>
      <w:pPr>
        <w:shd w:val="clear" w:color="auto" w:fill="FFFFFF"/>
        <w:tabs>
          <w:tab w:val="left" w:pos="4156"/>
        </w:tabs>
        <w:spacing w:line="360" w:lineRule="auto"/>
        <w:jc w:val="left"/>
        <w:textAlignment w:val="center"/>
      </w:pPr>
      <w:r>
        <w:t>A．《南京条约》的签订</w:t>
      </w:r>
      <w:r>
        <w:tab/>
      </w:r>
      <w:r>
        <w:t>B．八国联军发动侵华战争</w:t>
      </w:r>
    </w:p>
    <w:p>
      <w:pPr>
        <w:shd w:val="clear" w:color="auto" w:fill="FFFFFF"/>
        <w:tabs>
          <w:tab w:val="left" w:pos="4156"/>
        </w:tabs>
        <w:spacing w:line="360" w:lineRule="auto"/>
        <w:jc w:val="left"/>
        <w:textAlignment w:val="center"/>
      </w:pPr>
      <w:r>
        <w:t>C．《马关条约》的签订</w:t>
      </w:r>
      <w:r>
        <w:tab/>
      </w:r>
      <w:r>
        <w:t>D．日本发动七七事变</w:t>
      </w:r>
    </w:p>
    <w:p>
      <w:pPr>
        <w:shd w:val="clear" w:color="auto" w:fill="FFFFFF"/>
        <w:spacing w:line="360" w:lineRule="auto"/>
        <w:jc w:val="left"/>
        <w:textAlignment w:val="center"/>
      </w:pPr>
      <w:r>
        <w:t>13．1888年，北洋海军建成，此后海军衙门不再添置新的舰船，每年的海军训练经费也挪作修缮颐和园，以作为慈禧颐养天年之处，为此光绪的老师、户部尚书翁同龢也大力支持。此事反映的信息是（</w:t>
      </w:r>
      <w:r>
        <w:rPr>
          <w:rFonts w:hint="eastAsia"/>
          <w:lang w:val="en-US" w:eastAsia="zh-CN"/>
        </w:rPr>
        <w:t xml:space="preserve">  </w:t>
      </w:r>
      <w:r>
        <w:rPr>
          <w:rFonts w:eastAsia="Times New Roman"/>
          <w:kern w:val="0"/>
          <w:sz w:val="24"/>
          <w:szCs w:val="24"/>
        </w:rPr>
        <w:t>   </w:t>
      </w:r>
      <w:r>
        <w:t>）</w:t>
      </w:r>
    </w:p>
    <w:p>
      <w:pPr>
        <w:shd w:val="clear" w:color="auto" w:fill="FFFFFF"/>
        <w:tabs>
          <w:tab w:val="left" w:pos="4156"/>
        </w:tabs>
        <w:spacing w:line="360" w:lineRule="auto"/>
        <w:jc w:val="left"/>
        <w:textAlignment w:val="center"/>
      </w:pPr>
      <w:r>
        <w:t>A．专制制度阻碍自强运动</w:t>
      </w:r>
      <w:r>
        <w:tab/>
      </w:r>
      <w:r>
        <w:t>B．官员素质影响国家建设</w:t>
      </w:r>
    </w:p>
    <w:p>
      <w:pPr>
        <w:shd w:val="clear" w:color="auto" w:fill="FFFFFF"/>
        <w:tabs>
          <w:tab w:val="left" w:pos="4156"/>
        </w:tabs>
        <w:spacing w:line="360" w:lineRule="auto"/>
        <w:jc w:val="left"/>
        <w:textAlignment w:val="center"/>
      </w:pPr>
      <w:r>
        <w:t>C．传统监察体制亟需转变</w:t>
      </w:r>
      <w:r>
        <w:tab/>
      </w:r>
      <w:r>
        <w:t>D．皇权势力逐渐趋于衰微</w:t>
      </w:r>
    </w:p>
    <w:p>
      <w:pPr>
        <w:shd w:val="clear" w:color="auto" w:fill="FFFFFF"/>
        <w:spacing w:line="360" w:lineRule="auto"/>
        <w:jc w:val="left"/>
        <w:textAlignment w:val="center"/>
      </w:pPr>
      <w:r>
        <w:t>14．1854年，一个跟随美国公使麦克到中国访问的人记载：“凡所有东西，都是公有财产，当然没有商业，全城无一商店可见，也无商品出售，亦无船只、轿子或马匹可雇。”据此推断这个美国人访问的地方可能是（</w:t>
      </w:r>
      <w:r>
        <w:rPr>
          <w:rFonts w:eastAsia="Times New Roman"/>
          <w:kern w:val="0"/>
          <w:sz w:val="24"/>
          <w:szCs w:val="24"/>
        </w:rPr>
        <w:t>  </w:t>
      </w:r>
      <w:r>
        <w:rPr>
          <w:rFonts w:hint="eastAsia"/>
          <w:kern w:val="0"/>
          <w:sz w:val="24"/>
          <w:szCs w:val="24"/>
          <w:lang w:val="en-US" w:eastAsia="zh-CN"/>
        </w:rPr>
        <w:t xml:space="preserve">  </w:t>
      </w:r>
      <w:r>
        <w:rPr>
          <w:rFonts w:eastAsia="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A．北京</w:t>
      </w:r>
      <w:r>
        <w:tab/>
      </w:r>
      <w:r>
        <w:t>B．南京</w:t>
      </w:r>
      <w:r>
        <w:tab/>
      </w:r>
      <w:r>
        <w:t>C．上海</w:t>
      </w:r>
      <w:r>
        <w:tab/>
      </w:r>
      <w:r>
        <w:t>D．广州</w:t>
      </w:r>
    </w:p>
    <w:p>
      <w:pPr>
        <w:shd w:val="clear" w:color="auto" w:fill="FFFFFF"/>
        <w:spacing w:line="360" w:lineRule="auto"/>
        <w:jc w:val="left"/>
        <w:textAlignment w:val="center"/>
      </w:pPr>
      <w:r>
        <w:t>15．晚清相当长的一段时期，政府对军队采取湘军战时临时征用，战完就地解散回家的方法，成本低效率高。但在中日甲午战争中遇列经过德式训练的日本军队却吃了大败仗。这本质上反映了（</w:t>
      </w:r>
      <w:r>
        <w:rPr>
          <w:rFonts w:hint="eastAsia"/>
          <w:lang w:val="en-US" w:eastAsia="zh-CN"/>
        </w:rPr>
        <w:t xml:space="preserve">  </w:t>
      </w:r>
      <w:r>
        <w:rPr>
          <w:rFonts w:eastAsia="Times New Roman"/>
          <w:kern w:val="0"/>
          <w:sz w:val="24"/>
          <w:szCs w:val="24"/>
        </w:rPr>
        <w:t>   </w:t>
      </w:r>
      <w:r>
        <w:t>）</w:t>
      </w:r>
    </w:p>
    <w:p>
      <w:pPr>
        <w:shd w:val="clear" w:color="auto" w:fill="FFFFFF"/>
        <w:spacing w:line="360" w:lineRule="auto"/>
        <w:jc w:val="left"/>
        <w:textAlignment w:val="center"/>
      </w:pPr>
      <w:r>
        <w:t>A．湘军的发展方向和军事近代化的方向背道而驰</w:t>
      </w:r>
    </w:p>
    <w:p>
      <w:pPr>
        <w:shd w:val="clear" w:color="auto" w:fill="FFFFFF"/>
        <w:spacing w:line="360" w:lineRule="auto"/>
        <w:jc w:val="left"/>
        <w:textAlignment w:val="center"/>
      </w:pPr>
      <w:r>
        <w:t>B．湘军的编练方法不能提升清政府军队的战斗力</w:t>
      </w:r>
    </w:p>
    <w:p>
      <w:pPr>
        <w:shd w:val="clear" w:color="auto" w:fill="FFFFFF"/>
        <w:spacing w:line="360" w:lineRule="auto"/>
        <w:jc w:val="left"/>
        <w:textAlignment w:val="center"/>
      </w:pPr>
      <w:r>
        <w:t>C．清政府军队武器装备落后是失败的关键</w:t>
      </w:r>
    </w:p>
    <w:p>
      <w:pPr>
        <w:shd w:val="clear" w:color="auto" w:fill="FFFFFF"/>
        <w:spacing w:line="360" w:lineRule="auto"/>
        <w:jc w:val="left"/>
        <w:textAlignment w:val="center"/>
      </w:pPr>
      <w:r>
        <w:t>D．清政府政治腐败导致军队训练方法落后</w:t>
      </w:r>
    </w:p>
    <w:p>
      <w:pPr>
        <w:keepNext w:val="0"/>
        <w:keepLines w:val="0"/>
        <w:pageBreakBefore w:val="0"/>
        <w:widowControl w:val="0"/>
        <w:tabs>
          <w:tab w:val="left" w:pos="4156"/>
        </w:tabs>
        <w:kinsoku/>
        <w:wordWrap/>
        <w:overflowPunct/>
        <w:topLinePunct w:val="0"/>
        <w:autoSpaceDE/>
        <w:autoSpaceDN/>
        <w:bidi w:val="0"/>
        <w:adjustRightInd/>
        <w:spacing w:line="360" w:lineRule="auto"/>
        <w:jc w:val="left"/>
        <w:textAlignment w:val="center"/>
      </w:pPr>
    </w:p>
    <w:p>
      <w:pPr>
        <w:tabs>
          <w:tab w:val="left" w:pos="1678"/>
        </w:tabs>
        <w:snapToGrid w:val="0"/>
        <w:spacing w:line="360" w:lineRule="auto"/>
        <w:textAlignment w:val="auto"/>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Theme="majorEastAsia" w:hAnsiTheme="majorEastAsia" w:eastAsiaTheme="majorEastAsia"/>
          <w:b/>
          <w:sz w:val="28"/>
          <w:szCs w:val="28"/>
          <w:lang w:val="en-US" w:eastAsia="zh-CN"/>
        </w:rPr>
        <w:t>反馈分析</w:t>
      </w:r>
      <w:r>
        <w:rPr>
          <w:rFonts w:hint="eastAsia" w:asciiTheme="majorEastAsia" w:hAnsiTheme="majorEastAsia" w:eastAsiaTheme="majorEastAsia"/>
          <w:b/>
          <w:sz w:val="28"/>
          <w:szCs w:val="28"/>
        </w:rPr>
        <w:t>】</w:t>
      </w:r>
    </w:p>
    <w:p>
      <w:pPr>
        <w:tabs>
          <w:tab w:val="left" w:pos="1678"/>
        </w:tabs>
        <w:snapToGrid w:val="0"/>
        <w:spacing w:line="360" w:lineRule="auto"/>
        <w:jc w:val="center"/>
        <w:textAlignment w:val="auto"/>
        <w:rPr>
          <w:rFonts w:hint="eastAsia" w:asciiTheme="majorEastAsia" w:hAnsiTheme="majorEastAsia" w:eastAsiaTheme="majorEastAsia"/>
          <w:b/>
          <w:sz w:val="28"/>
          <w:szCs w:val="28"/>
          <w:lang w:eastAsia="zh-CN"/>
        </w:rPr>
      </w:pPr>
      <w:r>
        <w:rPr>
          <w:rFonts w:hint="eastAsia" w:asciiTheme="majorEastAsia" w:hAnsiTheme="majorEastAsia" w:eastAsiaTheme="majorEastAsia"/>
          <w:b/>
          <w:sz w:val="28"/>
          <w:szCs w:val="28"/>
          <w:lang w:eastAsia="zh-CN"/>
        </w:rPr>
        <w:drawing>
          <wp:inline distT="0" distB="0" distL="114300" distR="114300">
            <wp:extent cx="5271770" cy="882015"/>
            <wp:effectExtent l="0" t="0" r="11430" b="6985"/>
            <wp:docPr id="8" name="图片 8" descr="7I3MFMD5J_U6PABEBSU2Y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I3MFMD5J_U6PABEBSU2YC4"/>
                    <pic:cNvPicPr>
                      <a:picLocks noChangeAspect="1"/>
                    </pic:cNvPicPr>
                  </pic:nvPicPr>
                  <pic:blipFill>
                    <a:blip r:embed="rId22"/>
                    <a:stretch>
                      <a:fillRect/>
                    </a:stretch>
                  </pic:blipFill>
                  <pic:spPr>
                    <a:xfrm>
                      <a:off x="0" y="0"/>
                      <a:ext cx="5271770" cy="882015"/>
                    </a:xfrm>
                    <a:prstGeom prst="rect">
                      <a:avLst/>
                    </a:prstGeom>
                  </pic:spPr>
                </pic:pic>
              </a:graphicData>
            </a:graphic>
          </wp:inline>
        </w:drawing>
      </w:r>
    </w:p>
    <w:p>
      <w:pPr>
        <w:tabs>
          <w:tab w:val="left" w:pos="1678"/>
        </w:tabs>
        <w:snapToGrid w:val="0"/>
        <w:spacing w:line="360" w:lineRule="auto"/>
        <w:jc w:val="center"/>
        <w:textAlignment w:val="auto"/>
        <w:rPr>
          <w:rFonts w:hint="eastAsia" w:asciiTheme="majorEastAsia" w:hAnsiTheme="majorEastAsia" w:eastAsiaTheme="majorEastAsia"/>
          <w:b/>
          <w:sz w:val="28"/>
          <w:szCs w:val="28"/>
          <w:lang w:eastAsia="zh-CN"/>
        </w:rPr>
      </w:pPr>
      <w:r>
        <w:rPr>
          <w:rFonts w:hint="eastAsia" w:asciiTheme="majorEastAsia" w:hAnsiTheme="majorEastAsia" w:eastAsiaTheme="majorEastAsia"/>
          <w:b/>
          <w:sz w:val="28"/>
          <w:szCs w:val="28"/>
          <w:lang w:eastAsia="zh-CN"/>
        </w:rPr>
        <w:drawing>
          <wp:inline distT="0" distB="0" distL="114300" distR="114300">
            <wp:extent cx="5273675" cy="2832100"/>
            <wp:effectExtent l="0" t="0" r="9525" b="0"/>
            <wp:docPr id="9" name="图片 9" descr="`1V(5GY~`G6)ID)}EKPQ~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V(5GY~`G6)ID)}EKPQ~B3"/>
                    <pic:cNvPicPr>
                      <a:picLocks noChangeAspect="1"/>
                    </pic:cNvPicPr>
                  </pic:nvPicPr>
                  <pic:blipFill>
                    <a:blip r:embed="rId23"/>
                    <a:stretch>
                      <a:fillRect/>
                    </a:stretch>
                  </pic:blipFill>
                  <pic:spPr>
                    <a:xfrm>
                      <a:off x="0" y="0"/>
                      <a:ext cx="5273675" cy="2832100"/>
                    </a:xfrm>
                    <a:prstGeom prst="rect">
                      <a:avLst/>
                    </a:prstGeom>
                  </pic:spPr>
                </pic:pic>
              </a:graphicData>
            </a:graphic>
          </wp:inline>
        </w:drawing>
      </w:r>
    </w:p>
    <w:p>
      <w:pPr>
        <w:spacing w:line="360" w:lineRule="auto"/>
        <w:ind w:firstLine="420" w:firstLineChars="200"/>
        <w:rPr>
          <w:rFonts w:hint="eastAsia" w:ascii="宋体" w:hAnsi="宋体" w:cs="宋体"/>
          <w:szCs w:val="21"/>
        </w:rPr>
      </w:pPr>
      <w:r>
        <w:rPr>
          <w:rFonts w:hint="eastAsia" w:ascii="宋体" w:hAnsi="宋体" w:eastAsia="宋体" w:cs="宋体"/>
          <w:b w:val="0"/>
          <w:bCs/>
          <w:sz w:val="21"/>
          <w:szCs w:val="21"/>
          <w:lang w:val="en-US" w:eastAsia="zh-CN"/>
        </w:rPr>
        <w:t>课后作业的布置和及时反馈也是教学活动中重要的一个环节，通过反馈</w:t>
      </w:r>
      <w:r>
        <w:rPr>
          <w:rFonts w:hint="eastAsia" w:ascii="宋体" w:hAnsi="宋体" w:cs="宋体"/>
          <w:szCs w:val="21"/>
        </w:rPr>
        <w:t>结果</w:t>
      </w:r>
      <w:r>
        <w:rPr>
          <w:rFonts w:hint="eastAsia" w:ascii="宋体" w:hAnsi="宋体" w:cs="宋体"/>
          <w:szCs w:val="21"/>
          <w:lang w:val="en-US" w:eastAsia="zh-CN"/>
        </w:rPr>
        <w:t>直观展现学生学习中的不足和薄弱之处，进而为</w:t>
      </w:r>
      <w:r>
        <w:rPr>
          <w:rFonts w:hint="eastAsia" w:ascii="宋体" w:hAnsi="宋体" w:cs="宋体"/>
          <w:szCs w:val="21"/>
        </w:rPr>
        <w:t>教师</w:t>
      </w:r>
      <w:r>
        <w:rPr>
          <w:rFonts w:hint="eastAsia" w:ascii="宋体" w:hAnsi="宋体" w:cs="宋体"/>
          <w:szCs w:val="21"/>
          <w:lang w:val="en-US" w:eastAsia="zh-CN"/>
        </w:rPr>
        <w:t>改进自己的</w:t>
      </w:r>
      <w:r>
        <w:rPr>
          <w:rFonts w:hint="eastAsia" w:ascii="宋体" w:hAnsi="宋体" w:cs="宋体"/>
          <w:szCs w:val="21"/>
        </w:rPr>
        <w:t>教学行为和</w:t>
      </w:r>
      <w:r>
        <w:rPr>
          <w:rFonts w:hint="eastAsia" w:ascii="宋体" w:hAnsi="宋体" w:cs="宋体"/>
          <w:szCs w:val="21"/>
          <w:lang w:val="en-US" w:eastAsia="zh-CN"/>
        </w:rPr>
        <w:t>复习巩固提供有效数据参考</w:t>
      </w:r>
      <w:r>
        <w:rPr>
          <w:rFonts w:hint="eastAsia" w:ascii="宋体" w:hAnsi="宋体" w:cs="宋体"/>
          <w:szCs w:val="21"/>
        </w:rPr>
        <w:t>，使教、学、评相互促进，共同服务于学生核心素养的发展</w:t>
      </w:r>
      <w:r>
        <w:rPr>
          <w:rFonts w:hint="eastAsia" w:ascii="宋体" w:hAnsi="宋体" w:cs="宋体"/>
          <w:szCs w:val="21"/>
          <w:lang w:eastAsia="zh-CN"/>
        </w:rPr>
        <w:t>，</w:t>
      </w:r>
      <w:r>
        <w:rPr>
          <w:rFonts w:hint="eastAsia" w:ascii="宋体" w:hAnsi="宋体" w:cs="宋体"/>
          <w:szCs w:val="21"/>
        </w:rPr>
        <w:t>促进学生个性化发展。</w:t>
      </w:r>
    </w:p>
    <w:p>
      <w:pPr>
        <w:spacing w:line="360" w:lineRule="auto"/>
        <w:ind w:firstLine="420" w:firstLineChars="200"/>
        <w:rPr>
          <w:rFonts w:hint="default" w:ascii="宋体" w:hAnsi="宋体" w:cs="宋体" w:eastAsiaTheme="minorEastAsia"/>
          <w:szCs w:val="21"/>
          <w:lang w:val="en-US" w:eastAsia="zh-CN"/>
        </w:rPr>
      </w:pPr>
      <w:r>
        <w:rPr>
          <w:rFonts w:hint="eastAsia" w:ascii="宋体" w:hAnsi="宋体" w:cs="宋体"/>
          <w:szCs w:val="21"/>
          <w:lang w:val="en-US" w:eastAsia="zh-CN"/>
        </w:rPr>
        <w:t>课后检测作业通过智慧课堂作业中心推送给全班学生，要求学生当天晚上10点前提交。学生提交后，智学网后台可以快速反馈学生的具体学情，如图片所示。通过反馈分析，会发现部分学生时间观念淡薄，无法做到在规定时间内完成作业，或者找诸如平板没电等理由为自己辩解，这需要在后续教学中继续加强时间观念和自主学习意识重要性的教育。另外，布置的15道选择题中第2题、第5题、第10题、第155题错误率最高，第2题是课堂上重点强调的知识点，学生的听课效率略显不足；第10题考查的是史料类型，对于基本史学知识，学生掌握得仍显不足，甚至不知道一手史料与二手史料得区别；第5题和第15题对于学生能力要求层次较高，需要后续加强巩固。这些数据反馈结果对于后续的教学工作和复习侧重点提供了重要的指导。</w:t>
      </w:r>
    </w:p>
    <w:p>
      <w:pPr>
        <w:tabs>
          <w:tab w:val="left" w:pos="1678"/>
        </w:tabs>
        <w:snapToGrid w:val="0"/>
        <w:spacing w:line="360" w:lineRule="auto"/>
        <w:textAlignment w:val="auto"/>
        <w:rPr>
          <w:rFonts w:hint="eastAsia" w:ascii="宋体" w:hAnsi="宋体" w:cs="宋体"/>
          <w:color w:val="000000" w:themeColor="text1"/>
          <w:kern w:val="2"/>
          <w:szCs w:val="21"/>
          <w:lang w:val="en-US" w:eastAsia="zh-CN"/>
          <w14:textFill>
            <w14:solidFill>
              <w14:schemeClr w14:val="tx1"/>
            </w14:solidFill>
          </w14:textFill>
        </w:rPr>
      </w:pPr>
    </w:p>
    <w:p>
      <w:pPr>
        <w:snapToGrid w:val="0"/>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jM2ExMmYwNTg5OGRmMjBiODU1MTViNWY3Mjk5YzQifQ=="/>
  </w:docVars>
  <w:rsids>
    <w:rsidRoot w:val="358C5D8B"/>
    <w:rsid w:val="12EA7C49"/>
    <w:rsid w:val="23FF268B"/>
    <w:rsid w:val="358C5D8B"/>
    <w:rsid w:val="451A035D"/>
    <w:rsid w:val="4AD74042"/>
    <w:rsid w:val="501B210A"/>
    <w:rsid w:val="677E0E8D"/>
    <w:rsid w:val="6A903BF4"/>
    <w:rsid w:val="7B7501EB"/>
    <w:rsid w:val="7D814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2024-01-03T02:03:00Z</dcterms:created>
  <dc:creator>lenovo</dc:creator>
  <cp:lastModifiedBy>T</cp:lastModifiedBy>
  <dcterms:modified xsi:type="dcterms:W3CDTF">2024-02-17T12:17:41Z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8DDC501A64254853B7B637AE8CC0B284_11</vt:lpwstr>
  </property>
</Properties>
</file>