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678"/>
        </w:tabs>
        <w:snapToGrid w:val="0"/>
        <w:spacing w:line="360" w:lineRule="auto"/>
        <w:jc w:val="center"/>
        <w:textAlignment w:val="auto"/>
        <w:rPr>
          <w:rFonts w:ascii="宋体" w:hAnsi="宋体" w:cs="宋体"/>
          <w:b/>
          <w:snapToGrid w:val="0"/>
          <w:color w:val="000000" w:themeColor="text1"/>
          <w:sz w:val="32"/>
          <w:szCs w:val="32"/>
          <w14:textFill>
            <w14:solidFill>
              <w14:schemeClr w14:val="tx1"/>
            </w14:solidFill>
          </w14:textFill>
        </w:rPr>
      </w:pPr>
      <w:bookmarkStart w:id="0" w:name="_GoBack"/>
      <w:r>
        <w:rPr>
          <w:rFonts w:hint="eastAsia" w:ascii="宋体" w:hAnsi="宋体" w:cs="宋体"/>
          <w:b/>
          <w:snapToGrid w:val="0"/>
          <w:color w:val="000000" w:themeColor="text1"/>
          <w:sz w:val="32"/>
          <w:szCs w:val="32"/>
          <w14:textFill>
            <w14:solidFill>
              <w14:schemeClr w14:val="tx1"/>
            </w14:solidFill>
          </w14:textFill>
        </w:rPr>
        <w:t>智慧指引  情境创设  精准教学</w:t>
      </w:r>
    </w:p>
    <w:p>
      <w:pPr>
        <w:tabs>
          <w:tab w:val="left" w:pos="1678"/>
        </w:tabs>
        <w:snapToGrid w:val="0"/>
        <w:spacing w:line="360" w:lineRule="auto"/>
        <w:jc w:val="center"/>
        <w:textAlignment w:val="auto"/>
        <w:rPr>
          <w:rFonts w:ascii="宋体" w:hAnsi="宋体" w:cs="宋体"/>
          <w:b/>
          <w:bCs/>
          <w:snapToGrid w:val="0"/>
          <w:color w:val="000000" w:themeColor="text1"/>
          <w:sz w:val="28"/>
          <w:szCs w:val="28"/>
          <w14:textFill>
            <w14:solidFill>
              <w14:schemeClr w14:val="tx1"/>
            </w14:solidFill>
          </w14:textFill>
        </w:rPr>
      </w:pPr>
      <w:r>
        <w:rPr>
          <w:rFonts w:hint="eastAsia" w:ascii="宋体" w:hAnsi="宋体" w:cs="宋体"/>
          <w:b/>
          <w:bCs/>
          <w:snapToGrid w:val="0"/>
          <w:color w:val="000000" w:themeColor="text1"/>
          <w:sz w:val="28"/>
          <w:szCs w:val="28"/>
          <w14:textFill>
            <w14:solidFill>
              <w14:schemeClr w14:val="tx1"/>
            </w14:solidFill>
          </w14:textFill>
        </w:rPr>
        <w:t>——以《从九一八事变到西安事变》为例</w:t>
      </w:r>
    </w:p>
    <w:p>
      <w:pPr>
        <w:adjustRightInd/>
        <w:spacing w:line="360" w:lineRule="auto"/>
        <w:jc w:val="center"/>
        <w:textAlignment w:val="auto"/>
        <w:rPr>
          <w:rFonts w:ascii="宋体" w:hAnsi="宋体" w:cs="宋体"/>
          <w:bCs/>
          <w:color w:val="000000" w:themeColor="text1"/>
          <w:kern w:val="2"/>
          <w:sz w:val="24"/>
          <w:szCs w:val="24"/>
          <w14:textFill>
            <w14:solidFill>
              <w14:schemeClr w14:val="tx1"/>
            </w14:solidFill>
          </w14:textFill>
        </w:rPr>
      </w:pPr>
      <w:r>
        <w:rPr>
          <w:rFonts w:hint="eastAsia" w:ascii="宋体" w:hAnsi="宋体" w:cs="宋体"/>
          <w:bCs/>
          <w:color w:val="000000" w:themeColor="text1"/>
          <w:kern w:val="2"/>
          <w:sz w:val="24"/>
          <w:szCs w:val="24"/>
          <w14:textFill>
            <w14:solidFill>
              <w14:schemeClr w14:val="tx1"/>
            </w14:solidFill>
          </w14:textFill>
        </w:rPr>
        <w:t>安徽省蚌埠第一实验学校  宋家新</w:t>
      </w:r>
    </w:p>
    <w:p>
      <w:pPr>
        <w:tabs>
          <w:tab w:val="left" w:pos="1678"/>
        </w:tabs>
        <w:snapToGrid w:val="0"/>
        <w:spacing w:line="360" w:lineRule="auto"/>
        <w:textAlignment w:val="auto"/>
        <w:rPr>
          <w:rFonts w:ascii="宋体" w:hAnsi="宋体" w:cs="宋体"/>
          <w:b/>
          <w:kern w:val="2"/>
          <w:szCs w:val="21"/>
        </w:rPr>
      </w:pPr>
      <w:r>
        <w:rPr>
          <w:rFonts w:hint="eastAsia" w:asciiTheme="majorEastAsia" w:hAnsiTheme="majorEastAsia" w:eastAsiaTheme="majorEastAsia"/>
          <w:b/>
          <w:sz w:val="28"/>
          <w:szCs w:val="28"/>
        </w:rPr>
        <w:t>【</w:t>
      </w:r>
      <w:r>
        <w:rPr>
          <w:rFonts w:ascii="宋体" w:hAnsi="宋体" w:cs="宋体"/>
          <w:b/>
          <w:kern w:val="2"/>
          <w:sz w:val="28"/>
          <w:szCs w:val="28"/>
        </w:rPr>
        <w:t>设计思想</w:t>
      </w:r>
      <w:r>
        <w:rPr>
          <w:rFonts w:hint="eastAsia" w:asciiTheme="majorEastAsia" w:hAnsiTheme="majorEastAsia" w:eastAsiaTheme="majorEastAsia"/>
          <w:b/>
          <w:sz w:val="28"/>
          <w:szCs w:val="28"/>
        </w:rPr>
        <w:t>】</w:t>
      </w:r>
    </w:p>
    <w:p>
      <w:pPr>
        <w:tabs>
          <w:tab w:val="left" w:pos="1678"/>
        </w:tabs>
        <w:snapToGrid w:val="0"/>
        <w:spacing w:line="360" w:lineRule="auto"/>
        <w:ind w:firstLine="420" w:firstLineChars="200"/>
        <w:textAlignment w:val="auto"/>
        <w:rPr>
          <w:rFonts w:ascii="宋体" w:hAnsi="宋体" w:cs="宋体"/>
          <w:color w:val="000000" w:themeColor="text1"/>
          <w:kern w:val="2"/>
          <w:szCs w:val="21"/>
          <w14:textFill>
            <w14:solidFill>
              <w14:schemeClr w14:val="tx1"/>
            </w14:solidFill>
          </w14:textFill>
        </w:rPr>
      </w:pPr>
      <w:r>
        <w:rPr>
          <w:rFonts w:hint="eastAsia" w:ascii="宋体" w:hAnsi="宋体" w:cs="宋体"/>
          <w:color w:val="000000" w:themeColor="text1"/>
          <w:kern w:val="2"/>
          <w:szCs w:val="21"/>
          <w14:textFill>
            <w14:solidFill>
              <w14:schemeClr w14:val="tx1"/>
            </w14:solidFill>
          </w14:textFill>
        </w:rPr>
        <w:t>《义务教育历史课程标准（2022年版）》在课程实施中建议：在教学中，教师要努力将现代信息技术与历史教学内容的展现相结合。通过多媒体手段呈现具体的、形象的、动态的、多维度的情境；恰当运用现代信息技术的优势，组织学生开展各种学习活动，促进学生的自主学习、合作学习和探究学习。由此可以看出，在新形势下义务教育阶段的历史教学，更需要在教学情境的创设和学生的学习方式上加强与现代信息技术的有效融合。</w:t>
      </w:r>
    </w:p>
    <w:p>
      <w:pPr>
        <w:tabs>
          <w:tab w:val="left" w:pos="1678"/>
        </w:tabs>
        <w:snapToGrid w:val="0"/>
        <w:spacing w:line="360" w:lineRule="auto"/>
        <w:ind w:firstLine="420" w:firstLineChars="200"/>
        <w:textAlignment w:val="auto"/>
        <w:rPr>
          <w:rFonts w:ascii="宋体" w:hAnsi="宋体" w:cs="宋体"/>
          <w:color w:val="000000" w:themeColor="text1"/>
          <w:kern w:val="2"/>
          <w:szCs w:val="21"/>
          <w14:textFill>
            <w14:solidFill>
              <w14:schemeClr w14:val="tx1"/>
            </w14:solidFill>
          </w14:textFill>
        </w:rPr>
      </w:pPr>
      <w:r>
        <w:rPr>
          <w:rFonts w:hint="eastAsia" w:ascii="宋体" w:hAnsi="宋体" w:cs="宋体"/>
          <w:color w:val="000000" w:themeColor="text1"/>
          <w:kern w:val="2"/>
          <w:szCs w:val="21"/>
          <w14:textFill>
            <w14:solidFill>
              <w14:schemeClr w14:val="tx1"/>
            </w14:solidFill>
          </w14:textFill>
        </w:rPr>
        <w:t xml:space="preserve">人类的历史都是在特定的、具体的时间和空间条件下存在的，只有在特定的时空框架中，才可能对史事有准确的理解。而初中学生的历史学习，是在没有全面知识储备的基础上进行，更未形成历史的时序和空间，因此非常有必要为学生创设历史的情境，明确史事的具体时空环境，从而培养学生在特定的时间联系和空间联系中对事物进行观察、分析的意识和思维能力，培养时空观念核心素养。 </w:t>
      </w:r>
    </w:p>
    <w:p>
      <w:pPr>
        <w:tabs>
          <w:tab w:val="left" w:pos="1678"/>
        </w:tabs>
        <w:snapToGrid w:val="0"/>
        <w:spacing w:line="360" w:lineRule="auto"/>
        <w:ind w:firstLine="420" w:firstLineChars="200"/>
        <w:textAlignment w:val="auto"/>
        <w:rPr>
          <w:rFonts w:ascii="宋体" w:hAnsi="宋体" w:cs="宋体"/>
          <w:color w:val="000000" w:themeColor="text1"/>
          <w:kern w:val="2"/>
          <w:szCs w:val="21"/>
          <w14:textFill>
            <w14:solidFill>
              <w14:schemeClr w14:val="tx1"/>
            </w14:solidFill>
          </w14:textFill>
        </w:rPr>
      </w:pPr>
      <w:r>
        <w:rPr>
          <w:rFonts w:hint="eastAsia" w:ascii="宋体" w:hAnsi="宋体" w:cs="宋体"/>
          <w:color w:val="000000" w:themeColor="text1"/>
          <w:kern w:val="2"/>
          <w:szCs w:val="21"/>
          <w14:textFill>
            <w14:solidFill>
              <w14:schemeClr w14:val="tx1"/>
            </w14:solidFill>
          </w14:textFill>
        </w:rPr>
        <w:t>基于课程标准的实施建议和学科素养的培养要求，结合对智慧课堂有效创设教学情境的实践经验，笔者对统编版八年级历史上册第18课《从九一八事变到西安事变》进行教学设计。</w:t>
      </w:r>
    </w:p>
    <w:p>
      <w:pPr>
        <w:tabs>
          <w:tab w:val="left" w:pos="1678"/>
        </w:tabs>
        <w:snapToGrid w:val="0"/>
        <w:spacing w:line="360" w:lineRule="auto"/>
        <w:textAlignment w:val="auto"/>
        <w:rPr>
          <w:rFonts w:ascii="宋体" w:hAnsi="宋体" w:cs="宋体"/>
          <w:b/>
          <w:kern w:val="2"/>
          <w:szCs w:val="21"/>
        </w:rPr>
      </w:pPr>
      <w:r>
        <w:rPr>
          <w:rFonts w:hint="eastAsia" w:asciiTheme="majorEastAsia" w:hAnsiTheme="majorEastAsia" w:eastAsiaTheme="majorEastAsia"/>
          <w:b/>
          <w:sz w:val="28"/>
          <w:szCs w:val="28"/>
        </w:rPr>
        <w:t>【教材分析】</w:t>
      </w:r>
    </w:p>
    <w:p>
      <w:pPr>
        <w:tabs>
          <w:tab w:val="left" w:pos="1678"/>
        </w:tabs>
        <w:snapToGrid w:val="0"/>
        <w:spacing w:line="360" w:lineRule="auto"/>
        <w:ind w:firstLine="420" w:firstLineChars="200"/>
        <w:textAlignment w:val="auto"/>
        <w:rPr>
          <w:rFonts w:ascii="宋体" w:hAnsi="宋体" w:cs="宋体"/>
          <w:b/>
          <w:kern w:val="2"/>
          <w:szCs w:val="21"/>
        </w:rPr>
      </w:pPr>
      <w:r>
        <w:rPr>
          <w:rFonts w:hint="eastAsia" w:ascii="宋体" w:hAnsi="宋体" w:cs="宋体"/>
          <w:color w:val="000000" w:themeColor="text1"/>
          <w:kern w:val="2"/>
          <w:szCs w:val="21"/>
          <w14:textFill>
            <w14:solidFill>
              <w14:schemeClr w14:val="tx1"/>
            </w14:solidFill>
          </w14:textFill>
        </w:rPr>
        <w:t>课程标准对本节课的要求为：通过了解九一八事变，东北抗联、一二九运动、西安事变等史实，认识日本侵华罪行，认识中国人民十四年抗战的艰苦历程。</w:t>
      </w:r>
    </w:p>
    <w:p>
      <w:pPr>
        <w:tabs>
          <w:tab w:val="left" w:pos="1678"/>
        </w:tabs>
        <w:snapToGrid w:val="0"/>
        <w:spacing w:line="360" w:lineRule="auto"/>
        <w:ind w:firstLine="420" w:firstLineChars="200"/>
        <w:textAlignment w:val="auto"/>
        <w:rPr>
          <w:rFonts w:ascii="宋体" w:hAnsi="宋体" w:cs="宋体"/>
          <w:color w:val="000000" w:themeColor="text1"/>
          <w:kern w:val="2"/>
          <w:szCs w:val="21"/>
          <w14:textFill>
            <w14:solidFill>
              <w14:schemeClr w14:val="tx1"/>
            </w14:solidFill>
          </w14:textFill>
        </w:rPr>
      </w:pPr>
      <w:r>
        <w:rPr>
          <w:rFonts w:hint="eastAsia" w:ascii="宋体" w:hAnsi="宋体" w:cs="宋体"/>
          <w:color w:val="000000" w:themeColor="text1"/>
          <w:kern w:val="2"/>
          <w:szCs w:val="21"/>
          <w14:textFill>
            <w14:solidFill>
              <w14:schemeClr w14:val="tx1"/>
            </w14:solidFill>
          </w14:textFill>
        </w:rPr>
        <w:t>从课程角度来说：本课属于八年级上册中国抗战史，上接1840年以来列强对华的不断侵略，下启中国共产党领导新民主主义革命即将取得胜利，是扭转近代中国命运的关键阶段，是民族意识觉醒的紧急时刻，更是中华民族奋起的重要时期，前后贯连，地位重要。</w:t>
      </w:r>
    </w:p>
    <w:p>
      <w:pPr>
        <w:tabs>
          <w:tab w:val="left" w:pos="1678"/>
        </w:tabs>
        <w:snapToGrid w:val="0"/>
        <w:spacing w:line="360" w:lineRule="auto"/>
        <w:ind w:firstLine="420" w:firstLineChars="200"/>
        <w:textAlignment w:val="auto"/>
        <w:rPr>
          <w:rFonts w:ascii="宋体" w:hAnsi="宋体" w:cs="宋体"/>
          <w:color w:val="000000" w:themeColor="text1"/>
          <w:kern w:val="2"/>
          <w:szCs w:val="21"/>
          <w14:textFill>
            <w14:solidFill>
              <w14:schemeClr w14:val="tx1"/>
            </w14:solidFill>
          </w14:textFill>
        </w:rPr>
      </w:pPr>
      <w:r>
        <w:rPr>
          <w:rFonts w:hint="eastAsia" w:ascii="宋体" w:hAnsi="宋体" w:cs="宋体"/>
          <w:color w:val="000000" w:themeColor="text1"/>
          <w:kern w:val="2"/>
          <w:szCs w:val="21"/>
          <w14:textFill>
            <w14:solidFill>
              <w14:schemeClr w14:val="tx1"/>
            </w14:solidFill>
          </w14:textFill>
        </w:rPr>
        <w:t>从教材角度来说：本课属于八年级上册第六单元中华民族的抗日战争，本单元共五课时，《从九一八事变到西安事变》为单元的第一课时，即抗日战争初期，也是中国人民抗日战争的起点。1931年九一八事变、1935年一二九运动和1936年西安事变都发生日本侵华战争初期阶段，也是中国抗战史中的重要事件，对学生了解日本侵华战争的蓄谋已久和战争罪行，以及中国抗日战争的艰辛历程具有重要的价值。同时，面对民族危机的不断加深，在中国共产党的引领下，在社会各界爱国人士的共同努力下，西安事变的和平解决最终促成了抗日民族统一战线的初步形成，这也有助于学生深刻理解中国共产党在中华民族的抗日战争中发挥中流砥柱的作用。</w:t>
      </w:r>
    </w:p>
    <w:p>
      <w:pPr>
        <w:tabs>
          <w:tab w:val="left" w:pos="1678"/>
        </w:tabs>
        <w:snapToGrid w:val="0"/>
        <w:spacing w:line="360" w:lineRule="auto"/>
        <w:textAlignment w:val="auto"/>
        <w:rPr>
          <w:rFonts w:ascii="宋体" w:hAnsi="宋体" w:cs="宋体"/>
          <w:b/>
          <w:kern w:val="2"/>
          <w:szCs w:val="21"/>
        </w:rPr>
      </w:pPr>
      <w:r>
        <w:rPr>
          <w:rFonts w:hint="eastAsia" w:asciiTheme="majorEastAsia" w:hAnsiTheme="majorEastAsia" w:eastAsiaTheme="majorEastAsia"/>
          <w:b/>
          <w:sz w:val="28"/>
          <w:szCs w:val="28"/>
        </w:rPr>
        <w:t>【学情分析】</w:t>
      </w:r>
    </w:p>
    <w:p>
      <w:pPr>
        <w:tabs>
          <w:tab w:val="left" w:pos="1678"/>
        </w:tabs>
        <w:snapToGrid w:val="0"/>
        <w:spacing w:line="360" w:lineRule="auto"/>
        <w:ind w:firstLine="420" w:firstLineChars="200"/>
        <w:textAlignment w:val="auto"/>
        <w:rPr>
          <w:rFonts w:ascii="宋体" w:hAnsi="宋体" w:cs="宋体"/>
          <w:color w:val="000000" w:themeColor="text1"/>
          <w:kern w:val="2"/>
          <w:szCs w:val="21"/>
          <w14:textFill>
            <w14:solidFill>
              <w14:schemeClr w14:val="tx1"/>
            </w14:solidFill>
          </w14:textFill>
        </w:rPr>
      </w:pPr>
      <w:r>
        <w:rPr>
          <w:rFonts w:hint="eastAsia" w:ascii="宋体" w:hAnsi="宋体" w:cs="宋体"/>
          <w:color w:val="000000" w:themeColor="text1"/>
          <w:kern w:val="2"/>
          <w:szCs w:val="21"/>
          <w14:textFill>
            <w14:solidFill>
              <w14:schemeClr w14:val="tx1"/>
            </w14:solidFill>
          </w14:textFill>
        </w:rPr>
        <w:t>从学科知识的角度讲，八年级学生对抗日战争史有一定的知识基础，如参加过“九一八”纪念日活动，观看过关于西安事变的影视作品，同时经过七年级的学习积累已初步掌握一些历史学习方法。</w:t>
      </w:r>
    </w:p>
    <w:p>
      <w:pPr>
        <w:tabs>
          <w:tab w:val="left" w:pos="1678"/>
        </w:tabs>
        <w:snapToGrid w:val="0"/>
        <w:spacing w:line="360" w:lineRule="auto"/>
        <w:ind w:firstLine="420" w:firstLineChars="200"/>
        <w:jc w:val="center"/>
        <w:textAlignment w:val="auto"/>
        <w:rPr>
          <w:rFonts w:ascii="宋体" w:hAnsi="宋体" w:cs="宋体"/>
          <w:color w:val="000000" w:themeColor="text1"/>
          <w:kern w:val="2"/>
          <w:szCs w:val="21"/>
          <w14:textFill>
            <w14:solidFill>
              <w14:schemeClr w14:val="tx1"/>
            </w14:solidFill>
          </w14:textFill>
        </w:rPr>
      </w:pPr>
      <w:r>
        <w:rPr>
          <w:rFonts w:ascii="宋体" w:hAnsi="宋体" w:cs="宋体"/>
          <w:color w:val="000000" w:themeColor="text1"/>
          <w:kern w:val="2"/>
          <w:szCs w:val="21"/>
          <w14:textFill>
            <w14:solidFill>
              <w14:schemeClr w14:val="tx1"/>
            </w14:solidFill>
          </w14:textFill>
        </w:rPr>
        <w:drawing>
          <wp:inline distT="0" distB="0" distL="0" distR="0">
            <wp:extent cx="4258310" cy="2618740"/>
            <wp:effectExtent l="0" t="0" r="8890" b="0"/>
            <wp:docPr id="22" name="图片 22" descr="C:\Users\user\Desktop\QQ截图20220816111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user\Desktop\QQ截图2022081611194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291095" cy="2638980"/>
                    </a:xfrm>
                    <a:prstGeom prst="rect">
                      <a:avLst/>
                    </a:prstGeom>
                    <a:noFill/>
                    <a:ln>
                      <a:noFill/>
                    </a:ln>
                  </pic:spPr>
                </pic:pic>
              </a:graphicData>
            </a:graphic>
          </wp:inline>
        </w:drawing>
      </w:r>
    </w:p>
    <w:p>
      <w:pPr>
        <w:tabs>
          <w:tab w:val="left" w:pos="1678"/>
        </w:tabs>
        <w:snapToGrid w:val="0"/>
        <w:spacing w:line="360" w:lineRule="auto"/>
        <w:ind w:firstLine="420" w:firstLineChars="200"/>
        <w:textAlignment w:val="auto"/>
        <w:rPr>
          <w:rFonts w:ascii="宋体" w:hAnsi="宋体" w:cs="宋体"/>
          <w:color w:val="000000" w:themeColor="text1"/>
          <w:kern w:val="2"/>
          <w:szCs w:val="21"/>
          <w14:textFill>
            <w14:solidFill>
              <w14:schemeClr w14:val="tx1"/>
            </w14:solidFill>
          </w14:textFill>
        </w:rPr>
      </w:pPr>
      <w:r>
        <w:rPr>
          <w:rFonts w:hint="eastAsia" w:ascii="宋体" w:hAnsi="宋体" w:cs="宋体"/>
          <w:color w:val="000000" w:themeColor="text1"/>
          <w:kern w:val="2"/>
          <w:szCs w:val="21"/>
          <w14:textFill>
            <w14:solidFill>
              <w14:schemeClr w14:val="tx1"/>
            </w14:solidFill>
          </w14:textFill>
        </w:rPr>
        <w:t>课前教师推送发布微课等学习资料，学生在完成课前自主学习后进行了答题。根据智学网数据反馈，自主学习效果不是很理想，共设计5道基础选择题，满分1</w:t>
      </w:r>
      <w:r>
        <w:rPr>
          <w:rFonts w:ascii="宋体" w:hAnsi="宋体" w:cs="宋体"/>
          <w:color w:val="000000" w:themeColor="text1"/>
          <w:kern w:val="2"/>
          <w:szCs w:val="21"/>
          <w14:textFill>
            <w14:solidFill>
              <w14:schemeClr w14:val="tx1"/>
            </w14:solidFill>
          </w14:textFill>
        </w:rPr>
        <w:t>0分</w:t>
      </w:r>
      <w:r>
        <w:rPr>
          <w:rFonts w:hint="eastAsia" w:ascii="宋体" w:hAnsi="宋体" w:cs="宋体"/>
          <w:color w:val="000000" w:themeColor="text1"/>
          <w:kern w:val="2"/>
          <w:szCs w:val="21"/>
          <w14:textFill>
            <w14:solidFill>
              <w14:schemeClr w14:val="tx1"/>
            </w14:solidFill>
          </w14:textFill>
        </w:rPr>
        <w:t>，</w:t>
      </w:r>
      <w:r>
        <w:rPr>
          <w:rFonts w:ascii="宋体" w:hAnsi="宋体" w:cs="宋体"/>
          <w:color w:val="000000" w:themeColor="text1"/>
          <w:kern w:val="2"/>
          <w:szCs w:val="21"/>
          <w14:textFill>
            <w14:solidFill>
              <w14:schemeClr w14:val="tx1"/>
            </w14:solidFill>
          </w14:textFill>
        </w:rPr>
        <w:t>学生平均得分为</w:t>
      </w:r>
      <w:r>
        <w:rPr>
          <w:rFonts w:hint="eastAsia" w:ascii="宋体" w:hAnsi="宋体" w:cs="宋体"/>
          <w:color w:val="000000" w:themeColor="text1"/>
          <w:kern w:val="2"/>
          <w:szCs w:val="21"/>
          <w14:textFill>
            <w14:solidFill>
              <w14:schemeClr w14:val="tx1"/>
            </w14:solidFill>
          </w14:textFill>
        </w:rPr>
        <w:t>6</w:t>
      </w:r>
      <w:r>
        <w:rPr>
          <w:rFonts w:ascii="宋体" w:hAnsi="宋体" w:cs="宋体"/>
          <w:color w:val="000000" w:themeColor="text1"/>
          <w:kern w:val="2"/>
          <w:szCs w:val="21"/>
          <w14:textFill>
            <w14:solidFill>
              <w14:schemeClr w14:val="tx1"/>
            </w14:solidFill>
          </w14:textFill>
        </w:rPr>
        <w:t>.5分</w:t>
      </w:r>
      <w:r>
        <w:rPr>
          <w:rFonts w:hint="eastAsia" w:ascii="宋体" w:hAnsi="宋体" w:cs="宋体"/>
          <w:color w:val="000000" w:themeColor="text1"/>
          <w:kern w:val="2"/>
          <w:szCs w:val="21"/>
          <w14:textFill>
            <w14:solidFill>
              <w14:schemeClr w14:val="tx1"/>
            </w14:solidFill>
          </w14:textFill>
        </w:rPr>
        <w:t>。</w:t>
      </w:r>
      <w:r>
        <w:rPr>
          <w:rFonts w:ascii="宋体" w:hAnsi="宋体" w:cs="宋体"/>
          <w:color w:val="000000" w:themeColor="text1"/>
          <w:kern w:val="2"/>
          <w:szCs w:val="21"/>
          <w14:textFill>
            <w14:solidFill>
              <w14:schemeClr w14:val="tx1"/>
            </w14:solidFill>
          </w14:textFill>
        </w:rPr>
        <w:t>其中有</w:t>
      </w:r>
      <w:r>
        <w:rPr>
          <w:rFonts w:hint="eastAsia" w:ascii="宋体" w:hAnsi="宋体" w:cs="宋体"/>
          <w:color w:val="000000" w:themeColor="text1"/>
          <w:kern w:val="2"/>
          <w:szCs w:val="21"/>
          <w14:textFill>
            <w14:solidFill>
              <w14:schemeClr w14:val="tx1"/>
            </w14:solidFill>
          </w14:textFill>
        </w:rPr>
        <w:t>1</w:t>
      </w:r>
      <w:r>
        <w:rPr>
          <w:rFonts w:ascii="宋体" w:hAnsi="宋体" w:cs="宋体"/>
          <w:color w:val="000000" w:themeColor="text1"/>
          <w:kern w:val="2"/>
          <w:szCs w:val="21"/>
          <w14:textFill>
            <w14:solidFill>
              <w14:schemeClr w14:val="tx1"/>
            </w14:solidFill>
          </w14:textFill>
        </w:rPr>
        <w:t>6位同学处于待合格或未提交状态</w:t>
      </w:r>
      <w:r>
        <w:rPr>
          <w:rFonts w:hint="eastAsia" w:ascii="宋体" w:hAnsi="宋体" w:cs="宋体"/>
          <w:color w:val="000000" w:themeColor="text1"/>
          <w:kern w:val="2"/>
          <w:szCs w:val="21"/>
          <w14:textFill>
            <w14:solidFill>
              <w14:schemeClr w14:val="tx1"/>
            </w14:solidFill>
          </w14:textFill>
        </w:rPr>
        <w:t>，</w:t>
      </w:r>
      <w:r>
        <w:rPr>
          <w:rFonts w:ascii="宋体" w:hAnsi="宋体" w:cs="宋体"/>
          <w:color w:val="000000" w:themeColor="text1"/>
          <w:kern w:val="2"/>
          <w:szCs w:val="21"/>
          <w14:textFill>
            <w14:solidFill>
              <w14:schemeClr w14:val="tx1"/>
            </w14:solidFill>
          </w14:textFill>
        </w:rPr>
        <w:t>失分率较高</w:t>
      </w:r>
      <w:r>
        <w:rPr>
          <w:rFonts w:hint="eastAsia" w:ascii="宋体" w:hAnsi="宋体" w:cs="宋体"/>
          <w:color w:val="000000" w:themeColor="text1"/>
          <w:kern w:val="2"/>
          <w:szCs w:val="21"/>
          <w14:textFill>
            <w14:solidFill>
              <w14:schemeClr w14:val="tx1"/>
            </w14:solidFill>
          </w14:textFill>
        </w:rPr>
        <w:t>。多数学生对于日军发动侵华战争的背景、“九一八事变”的过程，以及西安事变的历史细节没有很好掌握，对历史事件的时序性和逻辑关系也存在盲点。</w:t>
      </w:r>
    </w:p>
    <w:p>
      <w:pPr>
        <w:tabs>
          <w:tab w:val="left" w:pos="1678"/>
        </w:tabs>
        <w:snapToGrid w:val="0"/>
        <w:spacing w:line="360" w:lineRule="auto"/>
        <w:ind w:firstLine="420" w:firstLineChars="200"/>
        <w:textAlignment w:val="auto"/>
        <w:rPr>
          <w:rFonts w:ascii="宋体" w:hAnsi="宋体" w:cs="宋体"/>
          <w:color w:val="000000" w:themeColor="text1"/>
          <w:kern w:val="2"/>
          <w:szCs w:val="21"/>
          <w14:textFill>
            <w14:solidFill>
              <w14:schemeClr w14:val="tx1"/>
            </w14:solidFill>
          </w14:textFill>
        </w:rPr>
      </w:pPr>
      <w:r>
        <w:rPr>
          <w:rFonts w:hint="eastAsia" w:ascii="宋体" w:hAnsi="宋体" w:cs="宋体"/>
          <w:color w:val="000000" w:themeColor="text1"/>
          <w:kern w:val="2"/>
          <w:szCs w:val="21"/>
          <w14:textFill>
            <w14:solidFill>
              <w14:schemeClr w14:val="tx1"/>
            </w14:solidFill>
          </w14:textFill>
        </w:rPr>
        <w:t>从技术角度讲，学生能够教熟练的操作智慧课堂学生端，已经具备完成课前微课预习、查阅资料、课上互动答题、线上作业提交等智慧课堂常规活动的能力，对智慧课堂的使用能够做好有的放矢。</w:t>
      </w:r>
    </w:p>
    <w:p>
      <w:pPr>
        <w:tabs>
          <w:tab w:val="left" w:pos="1678"/>
        </w:tabs>
        <w:snapToGrid w:val="0"/>
        <w:spacing w:line="360" w:lineRule="auto"/>
        <w:textAlignment w:val="auto"/>
        <w:rPr>
          <w:rFonts w:ascii="宋体" w:hAnsi="宋体" w:cs="宋体"/>
          <w:b/>
          <w:kern w:val="2"/>
          <w:szCs w:val="21"/>
        </w:rPr>
      </w:pPr>
      <w:r>
        <w:rPr>
          <w:rFonts w:hint="eastAsia" w:asciiTheme="majorEastAsia" w:hAnsiTheme="majorEastAsia" w:eastAsiaTheme="majorEastAsia"/>
          <w:b/>
          <w:sz w:val="28"/>
          <w:szCs w:val="28"/>
        </w:rPr>
        <w:t>【教学目标】</w:t>
      </w:r>
    </w:p>
    <w:p>
      <w:pPr>
        <w:tabs>
          <w:tab w:val="left" w:pos="1678"/>
        </w:tabs>
        <w:snapToGrid w:val="0"/>
        <w:spacing w:line="360" w:lineRule="auto"/>
        <w:ind w:firstLine="420" w:firstLineChars="200"/>
        <w:textAlignment w:val="auto"/>
        <w:rPr>
          <w:rFonts w:ascii="宋体" w:hAnsi="宋体" w:cs="宋体"/>
          <w:color w:val="000000" w:themeColor="text1"/>
          <w:kern w:val="2"/>
          <w:szCs w:val="21"/>
          <w14:textFill>
            <w14:solidFill>
              <w14:schemeClr w14:val="tx1"/>
            </w14:solidFill>
          </w14:textFill>
        </w:rPr>
      </w:pPr>
      <w:r>
        <w:rPr>
          <w:rFonts w:hint="eastAsia" w:ascii="宋体" w:hAnsi="宋体" w:cs="宋体"/>
          <w:color w:val="000000" w:themeColor="text1"/>
          <w:kern w:val="2"/>
          <w:szCs w:val="21"/>
          <w14:textFill>
            <w14:solidFill>
              <w14:schemeClr w14:val="tx1"/>
            </w14:solidFill>
          </w14:textFill>
        </w:rPr>
        <w:t>1.能够说出九一八事变、一二九运动、西安事变发生的过程，能够说出杨靖宇、赵一曼等优秀中国共产党员的抗日烈士的光荣事迹。</w:t>
      </w:r>
    </w:p>
    <w:p>
      <w:pPr>
        <w:tabs>
          <w:tab w:val="left" w:pos="1678"/>
        </w:tabs>
        <w:snapToGrid w:val="0"/>
        <w:spacing w:line="360" w:lineRule="auto"/>
        <w:ind w:firstLine="420" w:firstLineChars="200"/>
        <w:textAlignment w:val="auto"/>
        <w:rPr>
          <w:rFonts w:ascii="宋体" w:hAnsi="宋体" w:cs="宋体"/>
          <w:color w:val="000000" w:themeColor="text1"/>
          <w:kern w:val="2"/>
          <w:szCs w:val="21"/>
          <w14:textFill>
            <w14:solidFill>
              <w14:schemeClr w14:val="tx1"/>
            </w14:solidFill>
          </w14:textFill>
        </w:rPr>
      </w:pPr>
      <w:r>
        <w:rPr>
          <w:rFonts w:hint="eastAsia" w:ascii="宋体" w:hAnsi="宋体" w:cs="宋体"/>
          <w:color w:val="000000" w:themeColor="text1"/>
          <w:kern w:val="2"/>
          <w:szCs w:val="21"/>
          <w14:textFill>
            <w14:solidFill>
              <w14:schemeClr w14:val="tx1"/>
            </w14:solidFill>
          </w14:textFill>
        </w:rPr>
        <w:t>2.借助智慧课堂手段，进行图文史料的分析和数据解读证实日军侵华的蓄谋已久和所犯下的战争罪行，以及国民党抗战初期政策的变化，从而培养历史的时空观念和史料实证意识；将九一八事变、西安事变的分析置于国际和国内背景之下，培养学生的多角度思考分析历史史实的思维和能力，提升历史解释素养。</w:t>
      </w:r>
    </w:p>
    <w:p>
      <w:pPr>
        <w:tabs>
          <w:tab w:val="left" w:pos="1678"/>
        </w:tabs>
        <w:snapToGrid w:val="0"/>
        <w:spacing w:line="360" w:lineRule="auto"/>
        <w:ind w:firstLine="420" w:firstLineChars="200"/>
        <w:textAlignment w:val="auto"/>
        <w:rPr>
          <w:rFonts w:ascii="宋体" w:hAnsi="宋体" w:cs="宋体"/>
          <w:color w:val="000000" w:themeColor="text1"/>
          <w:kern w:val="2"/>
          <w:szCs w:val="21"/>
          <w14:textFill>
            <w14:solidFill>
              <w14:schemeClr w14:val="tx1"/>
            </w14:solidFill>
          </w14:textFill>
        </w:rPr>
      </w:pPr>
      <w:r>
        <w:rPr>
          <w:rFonts w:hint="eastAsia" w:ascii="宋体" w:hAnsi="宋体" w:cs="宋体"/>
          <w:color w:val="000000" w:themeColor="text1"/>
          <w:kern w:val="2"/>
          <w:szCs w:val="21"/>
          <w14:textFill>
            <w14:solidFill>
              <w14:schemeClr w14:val="tx1"/>
            </w14:solidFill>
          </w14:textFill>
        </w:rPr>
        <w:t>3.认识到日本对华发动是蓄谋已久的，是充满罪恶的侵略战争；了解中国共产党在西安事变和平解决中发挥的重要作用；深刻理解全民族抗战的艰巨性、团结性、增强民族的认同感和责任感。</w:t>
      </w:r>
    </w:p>
    <w:p>
      <w:pPr>
        <w:tabs>
          <w:tab w:val="left" w:pos="1678"/>
        </w:tabs>
        <w:snapToGrid w:val="0"/>
        <w:spacing w:line="360" w:lineRule="auto"/>
        <w:textAlignment w:val="auto"/>
        <w:rPr>
          <w:rFonts w:ascii="宋体" w:hAnsi="宋体" w:cs="宋体"/>
          <w:b/>
          <w:kern w:val="2"/>
          <w:szCs w:val="21"/>
        </w:rPr>
      </w:pPr>
      <w:r>
        <w:rPr>
          <w:rFonts w:hint="eastAsia" w:asciiTheme="majorEastAsia" w:hAnsiTheme="majorEastAsia" w:eastAsiaTheme="majorEastAsia"/>
          <w:b/>
          <w:sz w:val="28"/>
          <w:szCs w:val="28"/>
        </w:rPr>
        <w:t>【教学重难点】</w:t>
      </w:r>
    </w:p>
    <w:p>
      <w:pPr>
        <w:tabs>
          <w:tab w:val="left" w:pos="1678"/>
        </w:tabs>
        <w:snapToGrid w:val="0"/>
        <w:spacing w:line="360" w:lineRule="auto"/>
        <w:ind w:firstLine="420" w:firstLineChars="200"/>
        <w:textAlignment w:val="auto"/>
        <w:rPr>
          <w:rFonts w:ascii="宋体" w:hAnsi="宋体" w:cs="宋体"/>
          <w:color w:val="000000" w:themeColor="text1"/>
          <w:kern w:val="2"/>
          <w:szCs w:val="21"/>
          <w14:textFill>
            <w14:solidFill>
              <w14:schemeClr w14:val="tx1"/>
            </w14:solidFill>
          </w14:textFill>
        </w:rPr>
      </w:pPr>
      <w:r>
        <w:rPr>
          <w:rFonts w:hint="eastAsia" w:ascii="宋体" w:hAnsi="宋体" w:cs="宋体"/>
          <w:color w:val="000000" w:themeColor="text1"/>
          <w:kern w:val="2"/>
          <w:szCs w:val="21"/>
          <w14:textFill>
            <w14:solidFill>
              <w14:schemeClr w14:val="tx1"/>
            </w14:solidFill>
          </w14:textFill>
        </w:rPr>
        <w:t>基于课前作业数据反馈情况不理想，按照智慧课堂“以学定教”模式，故将本课的九一八事变与西安事变作为八年级5班的教学重点，难点在于理解西安事变的和平解决促进抗日民族统一战线的建立，教授中注重突出历史时间的时空信息，讲清楚历史事件间的时序性和逻辑关系。</w:t>
      </w:r>
    </w:p>
    <w:p>
      <w:pPr>
        <w:tabs>
          <w:tab w:val="left" w:pos="1678"/>
        </w:tabs>
        <w:snapToGrid w:val="0"/>
        <w:spacing w:line="360" w:lineRule="auto"/>
        <w:textAlignment w:val="auto"/>
        <w:rPr>
          <w:rFonts w:ascii="宋体" w:hAnsi="宋体" w:cs="宋体"/>
          <w:b/>
          <w:kern w:val="2"/>
          <w:sz w:val="28"/>
          <w:szCs w:val="28"/>
        </w:rPr>
      </w:pPr>
      <w:r>
        <w:rPr>
          <w:rFonts w:hint="eastAsia" w:asciiTheme="majorEastAsia" w:hAnsiTheme="majorEastAsia" w:eastAsiaTheme="majorEastAsia"/>
          <w:b/>
          <w:sz w:val="28"/>
          <w:szCs w:val="28"/>
        </w:rPr>
        <w:t>【教学</w:t>
      </w:r>
      <w:r>
        <w:rPr>
          <w:rFonts w:hint="eastAsia" w:ascii="宋体" w:hAnsi="宋体" w:cs="宋体"/>
          <w:b/>
          <w:kern w:val="2"/>
          <w:sz w:val="28"/>
          <w:szCs w:val="28"/>
        </w:rPr>
        <w:t>思路</w:t>
      </w:r>
      <w:r>
        <w:rPr>
          <w:rFonts w:hint="eastAsia" w:asciiTheme="majorEastAsia" w:hAnsiTheme="majorEastAsia" w:eastAsiaTheme="majorEastAsia"/>
          <w:b/>
          <w:sz w:val="28"/>
          <w:szCs w:val="28"/>
        </w:rPr>
        <w:t>】</w:t>
      </w:r>
    </w:p>
    <w:p>
      <w:pPr>
        <w:tabs>
          <w:tab w:val="left" w:pos="1678"/>
        </w:tabs>
        <w:snapToGrid w:val="0"/>
        <w:spacing w:line="360" w:lineRule="auto"/>
        <w:ind w:firstLine="420" w:firstLineChars="200"/>
        <w:textAlignment w:val="auto"/>
        <w:rPr>
          <w:rFonts w:ascii="宋体" w:hAnsi="宋体" w:cs="宋体"/>
          <w:color w:val="0000FF"/>
          <w:kern w:val="2"/>
          <w:szCs w:val="21"/>
        </w:rPr>
      </w:pPr>
      <w:r>
        <w:rPr>
          <w:rFonts w:hint="eastAsia" w:ascii="宋体" w:hAnsi="宋体" w:cs="宋体"/>
          <w:kern w:val="2"/>
          <w:szCs w:val="21"/>
        </w:rPr>
        <w:t>细节可以还原历史，人物是历史的主角。本节课是日本侵华战争的开始，也是全民族抗战的开始，主要有九一八事变、一二九运动和西安事变构成。为了让学生全面、客观、真实的掌握抗战史，揭露日本侵略者制造的一个又一个阴谋，因此，我以“谋”来创设情境，揭示两个“阴谋”和讲清一个“阳谋”，用“细节”和“人物”的两个视角去观察和讲述这段历史。整体设计为三个板块：一场细思极恐的阴谋——九一八事变；一场得寸进尺的阴谋——华北事变（华北危机）；一场扭转时局的阳谋——西安事变。</w:t>
      </w:r>
    </w:p>
    <w:p>
      <w:pPr>
        <w:tabs>
          <w:tab w:val="left" w:pos="1678"/>
        </w:tabs>
        <w:snapToGrid w:val="0"/>
        <w:spacing w:line="360" w:lineRule="auto"/>
        <w:textAlignment w:val="auto"/>
        <w:rPr>
          <w:rFonts w:asciiTheme="majorEastAsia" w:hAnsiTheme="majorEastAsia" w:eastAsiaTheme="majorEastAsia"/>
          <w:b/>
          <w:sz w:val="28"/>
          <w:szCs w:val="28"/>
        </w:rPr>
      </w:pPr>
      <w:r>
        <w:rPr>
          <w:rFonts w:hint="eastAsia" w:asciiTheme="majorEastAsia" w:hAnsiTheme="majorEastAsia" w:eastAsiaTheme="majorEastAsia"/>
          <w:b/>
          <w:sz w:val="28"/>
          <w:szCs w:val="28"/>
        </w:rPr>
        <w:t>【信息资源与工具选择】</w:t>
      </w:r>
    </w:p>
    <w:p>
      <w:pPr>
        <w:tabs>
          <w:tab w:val="left" w:pos="1678"/>
        </w:tabs>
        <w:snapToGrid w:val="0"/>
        <w:spacing w:line="360" w:lineRule="auto"/>
        <w:ind w:firstLine="420" w:firstLineChars="200"/>
        <w:textAlignment w:val="auto"/>
        <w:rPr>
          <w:rFonts w:ascii="宋体" w:hAnsi="宋体" w:cs="宋体"/>
          <w:color w:val="000000" w:themeColor="text1"/>
          <w:kern w:val="2"/>
          <w:szCs w:val="21"/>
          <w14:textFill>
            <w14:solidFill>
              <w14:schemeClr w14:val="tx1"/>
            </w14:solidFill>
          </w14:textFill>
        </w:rPr>
      </w:pPr>
      <w:r>
        <w:rPr>
          <w:rFonts w:hint="eastAsia" w:ascii="宋体" w:hAnsi="宋体" w:cs="宋体"/>
          <w:color w:val="000000" w:themeColor="text1"/>
          <w:kern w:val="2"/>
          <w:szCs w:val="21"/>
          <w14:textFill>
            <w14:solidFill>
              <w14:schemeClr w14:val="tx1"/>
            </w14:solidFill>
          </w14:textFill>
        </w:rPr>
        <w:t>《义务教育历史课程标准（2022年版）》对学生的要求已由“知识立意”向“学科素养立意”转变，历史学科的核心素养有唯物史观、时空观念、史料实证、历史解释、家国情怀。日常的教学要逐步培养学生的学科核心素养，同时也要结合智慧教学手段，将重难点内容技术化的呈现，具体如下：</w:t>
      </w:r>
    </w:p>
    <w:p>
      <w:pPr>
        <w:tabs>
          <w:tab w:val="left" w:pos="1678"/>
        </w:tabs>
        <w:snapToGrid w:val="0"/>
        <w:spacing w:line="360" w:lineRule="auto"/>
        <w:ind w:firstLine="420" w:firstLineChars="200"/>
        <w:textAlignment w:val="auto"/>
        <w:rPr>
          <w:rFonts w:ascii="宋体" w:hAnsi="宋体" w:cs="宋体"/>
          <w:color w:val="000000" w:themeColor="text1"/>
          <w:kern w:val="2"/>
          <w:szCs w:val="21"/>
          <w14:textFill>
            <w14:solidFill>
              <w14:schemeClr w14:val="tx1"/>
            </w14:solidFill>
          </w14:textFill>
        </w:rPr>
      </w:pPr>
      <w:r>
        <w:rPr>
          <w:rFonts w:hint="eastAsia" w:ascii="宋体" w:hAnsi="宋体" w:cs="宋体"/>
          <w:color w:val="000000" w:themeColor="text1"/>
          <w:kern w:val="2"/>
          <w:szCs w:val="21"/>
          <w14:textFill>
            <w14:solidFill>
              <w14:schemeClr w14:val="tx1"/>
            </w14:solidFill>
          </w14:textFill>
        </w:rPr>
        <w:t>（1）课前:</w:t>
      </w:r>
      <w:r>
        <w:rPr>
          <w:rFonts w:hint="eastAsia" w:ascii="宋体" w:hAnsi="宋体" w:cs="宋体"/>
          <w:color w:val="000000" w:themeColor="text1"/>
          <w:szCs w:val="21"/>
          <w14:textFill>
            <w14:solidFill>
              <w14:schemeClr w14:val="tx1"/>
            </w14:solidFill>
          </w14:textFill>
        </w:rPr>
        <w:t>教师利用录屏软件Camtasia  Studio进行微课录制，将“九一八事变”的背景、过程、及影响，有序地进行录制并推送。</w:t>
      </w:r>
      <w:r>
        <w:rPr>
          <w:rFonts w:hint="eastAsia" w:ascii="宋体" w:hAnsi="宋体" w:cs="宋体"/>
          <w:color w:val="000000" w:themeColor="text1"/>
          <w:kern w:val="2"/>
          <w:szCs w:val="21"/>
          <w14:textFill>
            <w14:solidFill>
              <w14:schemeClr w14:val="tx1"/>
            </w14:solidFill>
          </w14:textFill>
        </w:rPr>
        <w:t>学生通过学生端观看微课，初步了解到本节课的教学主题和教学内容；其次，学生按照老师的预习要求，利用网络资源搜集相关中国爱国军民的抗战事迹与日本在东三省侵略罪行的资料，进行课前的自主学习。</w:t>
      </w:r>
    </w:p>
    <w:p>
      <w:pPr>
        <w:tabs>
          <w:tab w:val="left" w:pos="1678"/>
        </w:tabs>
        <w:snapToGrid w:val="0"/>
        <w:spacing w:line="360" w:lineRule="auto"/>
        <w:ind w:firstLine="420" w:firstLineChars="200"/>
        <w:textAlignment w:val="auto"/>
        <w:rPr>
          <w:rFonts w:ascii="宋体" w:hAnsi="宋体" w:cs="宋体"/>
          <w:color w:val="000000" w:themeColor="text1"/>
          <w:kern w:val="2"/>
          <w:szCs w:val="21"/>
          <w14:textFill>
            <w14:solidFill>
              <w14:schemeClr w14:val="tx1"/>
            </w14:solidFill>
          </w14:textFill>
        </w:rPr>
      </w:pPr>
      <w:r>
        <w:rPr>
          <w:rFonts w:hint="eastAsia" w:ascii="宋体" w:hAnsi="宋体" w:cs="宋体"/>
          <w:color w:val="000000" w:themeColor="text1"/>
          <w:kern w:val="2"/>
          <w:szCs w:val="21"/>
          <w14:textFill>
            <w14:solidFill>
              <w14:schemeClr w14:val="tx1"/>
            </w14:solidFill>
          </w14:textFill>
        </w:rPr>
        <w:t>（2）课中:针对教学重点“九一八事变”，教师设计五个任务（问题链），通过教师终端资源分享功能，分别向学生推送文字、图片、数据等相关材料，让学生在分析史料的基础上，归纳九一八事变的原因、过程及影响。针对西安事变这一难点老师利用电子课本功能，然后通过推送材料，教师讲解的方式，让学生知道西安事变的和平解决是当时时局最优的解决策略，理解中国共产党“联蒋抗日”的意义。</w:t>
      </w:r>
    </w:p>
    <w:p>
      <w:pPr>
        <w:tabs>
          <w:tab w:val="left" w:pos="1678"/>
        </w:tabs>
        <w:snapToGrid w:val="0"/>
        <w:spacing w:line="360" w:lineRule="auto"/>
        <w:ind w:firstLine="420" w:firstLineChars="200"/>
        <w:textAlignment w:val="auto"/>
        <w:rPr>
          <w:rFonts w:ascii="宋体" w:hAnsi="宋体" w:cs="宋体"/>
          <w:color w:val="000000" w:themeColor="text1"/>
          <w:kern w:val="2"/>
          <w:szCs w:val="21"/>
          <w14:textFill>
            <w14:solidFill>
              <w14:schemeClr w14:val="tx1"/>
            </w14:solidFill>
          </w14:textFill>
        </w:rPr>
      </w:pPr>
      <w:r>
        <w:rPr>
          <w:rFonts w:hint="eastAsia" w:ascii="宋体" w:hAnsi="宋体" w:cs="宋体"/>
          <w:color w:val="000000" w:themeColor="text1"/>
          <w:kern w:val="2"/>
          <w:szCs w:val="21"/>
          <w14:textFill>
            <w14:solidFill>
              <w14:schemeClr w14:val="tx1"/>
            </w14:solidFill>
          </w14:textFill>
        </w:rPr>
        <w:t>（3）课后:依据课前学情和课程重难点，教师利用</w:t>
      </w:r>
      <w:r>
        <w:t>智慧课堂全班作答功能进行</w:t>
      </w:r>
      <w:r>
        <w:rPr>
          <w:rFonts w:hint="eastAsia"/>
        </w:rPr>
        <w:t>当堂答题</w:t>
      </w:r>
      <w:r>
        <w:t>，</w:t>
      </w:r>
      <w:r>
        <w:rPr>
          <w:rFonts w:hint="eastAsia"/>
        </w:rPr>
        <w:t>使用</w:t>
      </w:r>
      <w:r>
        <w:rPr>
          <w:rFonts w:hint="eastAsia" w:ascii="宋体" w:hAnsi="宋体" w:cs="宋体"/>
          <w:color w:val="000000" w:themeColor="text1"/>
          <w:szCs w:val="21"/>
          <w14:textFill>
            <w14:solidFill>
              <w14:schemeClr w14:val="tx1"/>
            </w14:solidFill>
          </w14:textFill>
        </w:rPr>
        <w:t>作业与动态评价工具</w:t>
      </w:r>
      <w:r>
        <w:rPr>
          <w:rFonts w:hint="eastAsia" w:ascii="宋体" w:hAnsi="宋体" w:cs="宋体"/>
          <w:szCs w:val="21"/>
        </w:rPr>
        <w:t>精准数据分析</w:t>
      </w:r>
      <w:r>
        <w:t>掌握学生本节课</w:t>
      </w:r>
      <w:r>
        <w:rPr>
          <w:rFonts w:hint="eastAsia"/>
        </w:rPr>
        <w:t>的</w:t>
      </w:r>
      <w:r>
        <w:t>学习情况</w:t>
      </w:r>
      <w:r>
        <w:rPr>
          <w:rFonts w:hint="eastAsia" w:ascii="宋体" w:hAnsi="宋体" w:cs="宋体"/>
          <w:szCs w:val="21"/>
        </w:rPr>
        <w:t>，</w:t>
      </w:r>
      <w:r>
        <w:rPr>
          <w:rFonts w:hint="eastAsia" w:ascii="宋体" w:hAnsi="宋体" w:cs="宋体"/>
          <w:color w:val="000000" w:themeColor="text1"/>
          <w:kern w:val="2"/>
          <w:szCs w:val="21"/>
          <w14:textFill>
            <w14:solidFill>
              <w14:schemeClr w14:val="tx1"/>
            </w14:solidFill>
          </w14:textFill>
        </w:rPr>
        <w:t>分层次地向学生推送作业，并录制微课</w:t>
      </w:r>
      <w:r>
        <w:rPr>
          <w:rFonts w:hint="eastAsia" w:ascii="宋体" w:hAnsi="宋体" w:cs="宋体"/>
          <w:szCs w:val="21"/>
        </w:rPr>
        <w:t>讲解学习中存在中发现的难点问题，为学生</w:t>
      </w:r>
      <w:r>
        <w:rPr>
          <w:rFonts w:hint="eastAsia" w:ascii="宋体" w:hAnsi="宋体" w:cs="宋体"/>
          <w:color w:val="000000" w:themeColor="text1"/>
          <w:kern w:val="2"/>
          <w:szCs w:val="21"/>
          <w14:textFill>
            <w14:solidFill>
              <w14:schemeClr w14:val="tx1"/>
            </w14:solidFill>
          </w14:textFill>
        </w:rPr>
        <w:t>个性化学习及教师</w:t>
      </w:r>
      <w:r>
        <w:rPr>
          <w:rFonts w:hint="eastAsia" w:ascii="宋体" w:hAnsi="宋体" w:cs="宋体"/>
          <w:szCs w:val="21"/>
        </w:rPr>
        <w:t>教学策略调整提供依据。</w:t>
      </w:r>
    </w:p>
    <w:p>
      <w:pPr>
        <w:tabs>
          <w:tab w:val="left" w:pos="1678"/>
        </w:tabs>
        <w:snapToGrid w:val="0"/>
        <w:spacing w:line="360" w:lineRule="auto"/>
        <w:textAlignment w:val="auto"/>
        <w:rPr>
          <w:rFonts w:asciiTheme="majorEastAsia" w:hAnsiTheme="majorEastAsia" w:eastAsiaTheme="majorEastAsia"/>
          <w:b/>
          <w:sz w:val="28"/>
          <w:szCs w:val="28"/>
        </w:rPr>
      </w:pPr>
      <w:r>
        <w:rPr>
          <w:rFonts w:hint="eastAsia" w:asciiTheme="majorEastAsia" w:hAnsiTheme="majorEastAsia" w:eastAsiaTheme="majorEastAsia"/>
          <w:b/>
          <w:sz w:val="28"/>
          <w:szCs w:val="28"/>
        </w:rPr>
        <w:t>【教学活动过程设计】</w:t>
      </w:r>
    </w:p>
    <w:tbl>
      <w:tblPr>
        <w:tblStyle w:val="8"/>
        <w:tblW w:w="991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04"/>
        <w:gridCol w:w="3969"/>
        <w:gridCol w:w="1843"/>
        <w:gridCol w:w="1701"/>
        <w:gridCol w:w="170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673" w:type="dxa"/>
            <w:gridSpan w:val="2"/>
            <w:vAlign w:val="center"/>
          </w:tcPr>
          <w:p>
            <w:pPr>
              <w:tabs>
                <w:tab w:val="left" w:pos="1678"/>
              </w:tabs>
              <w:snapToGrid w:val="0"/>
              <w:spacing w:line="360" w:lineRule="auto"/>
              <w:jc w:val="center"/>
              <w:rPr>
                <w:rFonts w:ascii="宋体" w:hAnsi="宋体" w:cs="宋体"/>
                <w:b/>
                <w:color w:val="000000" w:themeColor="text1"/>
                <w:kern w:val="2"/>
                <w:szCs w:val="21"/>
                <w14:textFill>
                  <w14:solidFill>
                    <w14:schemeClr w14:val="tx1"/>
                  </w14:solidFill>
                </w14:textFill>
              </w:rPr>
            </w:pPr>
            <w:r>
              <w:rPr>
                <w:rFonts w:hint="eastAsia" w:ascii="宋体" w:hAnsi="宋体" w:cs="宋体"/>
                <w:b/>
                <w:color w:val="000000" w:themeColor="text1"/>
                <w:kern w:val="2"/>
                <w:szCs w:val="21"/>
                <w14:textFill>
                  <w14:solidFill>
                    <w14:schemeClr w14:val="tx1"/>
                  </w14:solidFill>
                </w14:textFill>
              </w:rPr>
              <w:t>教学内容及教师活动</w:t>
            </w:r>
          </w:p>
        </w:tc>
        <w:tc>
          <w:tcPr>
            <w:tcW w:w="1843" w:type="dxa"/>
            <w:vAlign w:val="center"/>
          </w:tcPr>
          <w:p>
            <w:pPr>
              <w:tabs>
                <w:tab w:val="left" w:pos="1678"/>
              </w:tabs>
              <w:snapToGrid w:val="0"/>
              <w:spacing w:line="360" w:lineRule="auto"/>
              <w:jc w:val="center"/>
              <w:textAlignment w:val="auto"/>
              <w:rPr>
                <w:rFonts w:ascii="宋体" w:hAnsi="宋体" w:cs="宋体"/>
                <w:b/>
                <w:color w:val="000000" w:themeColor="text1"/>
                <w:kern w:val="2"/>
                <w:szCs w:val="21"/>
                <w14:textFill>
                  <w14:solidFill>
                    <w14:schemeClr w14:val="tx1"/>
                  </w14:solidFill>
                </w14:textFill>
              </w:rPr>
            </w:pPr>
            <w:r>
              <w:rPr>
                <w:rFonts w:hint="eastAsia" w:ascii="宋体" w:hAnsi="宋体" w:cs="宋体"/>
                <w:b/>
                <w:color w:val="000000" w:themeColor="text1"/>
                <w:kern w:val="2"/>
                <w:szCs w:val="21"/>
                <w14:textFill>
                  <w14:solidFill>
                    <w14:schemeClr w14:val="tx1"/>
                  </w14:solidFill>
                </w14:textFill>
              </w:rPr>
              <w:t>学生活动</w:t>
            </w:r>
          </w:p>
        </w:tc>
        <w:tc>
          <w:tcPr>
            <w:tcW w:w="1701" w:type="dxa"/>
            <w:vAlign w:val="center"/>
          </w:tcPr>
          <w:p>
            <w:pPr>
              <w:tabs>
                <w:tab w:val="left" w:pos="1678"/>
              </w:tabs>
              <w:snapToGrid w:val="0"/>
              <w:spacing w:line="360" w:lineRule="auto"/>
              <w:jc w:val="center"/>
              <w:textAlignment w:val="auto"/>
              <w:rPr>
                <w:rFonts w:ascii="宋体" w:hAnsi="宋体" w:cs="宋体"/>
                <w:b/>
                <w:color w:val="000000" w:themeColor="text1"/>
                <w:kern w:val="2"/>
                <w:szCs w:val="21"/>
                <w14:textFill>
                  <w14:solidFill>
                    <w14:schemeClr w14:val="tx1"/>
                  </w14:solidFill>
                </w14:textFill>
              </w:rPr>
            </w:pPr>
            <w:r>
              <w:rPr>
                <w:rFonts w:hint="eastAsia" w:ascii="宋体" w:hAnsi="宋体" w:cs="宋体"/>
                <w:b/>
                <w:color w:val="000000" w:themeColor="text1"/>
                <w:kern w:val="2"/>
                <w:szCs w:val="21"/>
                <w14:textFill>
                  <w14:solidFill>
                    <w14:schemeClr w14:val="tx1"/>
                  </w14:solidFill>
                </w14:textFill>
              </w:rPr>
              <w:t>设计意图</w:t>
            </w:r>
          </w:p>
        </w:tc>
        <w:tc>
          <w:tcPr>
            <w:tcW w:w="1701" w:type="dxa"/>
            <w:vAlign w:val="center"/>
          </w:tcPr>
          <w:p>
            <w:pPr>
              <w:tabs>
                <w:tab w:val="left" w:pos="1678"/>
              </w:tabs>
              <w:snapToGrid w:val="0"/>
              <w:spacing w:line="360" w:lineRule="auto"/>
              <w:jc w:val="center"/>
              <w:textAlignment w:val="auto"/>
              <w:rPr>
                <w:rFonts w:ascii="宋体" w:hAnsi="宋体" w:cs="宋体"/>
                <w:b/>
                <w:color w:val="000000" w:themeColor="text1"/>
                <w:kern w:val="2"/>
                <w:szCs w:val="21"/>
                <w14:textFill>
                  <w14:solidFill>
                    <w14:schemeClr w14:val="tx1"/>
                  </w14:solidFill>
                </w14:textFill>
              </w:rPr>
            </w:pPr>
            <w:r>
              <w:rPr>
                <w:rFonts w:hint="eastAsia" w:ascii="宋体" w:hAnsi="宋体" w:cs="宋体"/>
                <w:b/>
                <w:color w:val="000000" w:themeColor="text1"/>
                <w:kern w:val="2"/>
                <w:szCs w:val="21"/>
                <w14:textFill>
                  <w14:solidFill>
                    <w14:schemeClr w14:val="tx1"/>
                  </w14:solidFill>
                </w14:textFill>
              </w:rPr>
              <w:t>信息技术支持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04" w:type="dxa"/>
            <w:tcBorders>
              <w:right w:val="single" w:color="auto" w:sz="4" w:space="0"/>
            </w:tcBorders>
            <w:vAlign w:val="center"/>
          </w:tcPr>
          <w:p>
            <w:pPr>
              <w:tabs>
                <w:tab w:val="left" w:pos="1678"/>
              </w:tabs>
              <w:snapToGrid w:val="0"/>
              <w:spacing w:line="360" w:lineRule="auto"/>
              <w:jc w:val="center"/>
              <w:textAlignment w:val="auto"/>
              <w:rPr>
                <w:rFonts w:ascii="宋体" w:hAnsi="宋体" w:cs="宋体"/>
                <w:szCs w:val="21"/>
              </w:rPr>
            </w:pPr>
            <w:r>
              <w:rPr>
                <w:rFonts w:hint="eastAsia" w:ascii="宋体" w:hAnsi="宋体" w:cs="宋体"/>
                <w:b/>
                <w:bCs/>
                <w:szCs w:val="21"/>
              </w:rPr>
              <w:t>课前</w:t>
            </w:r>
          </w:p>
        </w:tc>
        <w:tc>
          <w:tcPr>
            <w:tcW w:w="3969" w:type="dxa"/>
            <w:tcBorders>
              <w:left w:val="single" w:color="auto" w:sz="4" w:space="0"/>
            </w:tcBorders>
            <w:vAlign w:val="center"/>
          </w:tcPr>
          <w:p>
            <w:pPr>
              <w:tabs>
                <w:tab w:val="left" w:pos="1678"/>
              </w:tabs>
              <w:snapToGrid w:val="0"/>
              <w:spacing w:line="360" w:lineRule="auto"/>
              <w:jc w:val="left"/>
              <w:textAlignment w:val="auto"/>
              <w:rPr>
                <w:rFonts w:ascii="宋体" w:hAnsi="宋体" w:cs="宋体"/>
                <w:szCs w:val="21"/>
              </w:rPr>
            </w:pPr>
            <w:r>
              <w:rPr>
                <w:rFonts w:hint="eastAsia" w:ascii="宋体" w:hAnsi="宋体" w:cs="宋体"/>
                <w:szCs w:val="21"/>
              </w:rPr>
              <w:t>录制送“九一八事变”微课，推送西安事变视频和本节课知识清单</w:t>
            </w:r>
          </w:p>
        </w:tc>
        <w:tc>
          <w:tcPr>
            <w:tcW w:w="1843" w:type="dxa"/>
            <w:vAlign w:val="center"/>
          </w:tcPr>
          <w:p>
            <w:pPr>
              <w:tabs>
                <w:tab w:val="left" w:pos="1678"/>
              </w:tabs>
              <w:snapToGrid w:val="0"/>
              <w:spacing w:line="360" w:lineRule="auto"/>
              <w:jc w:val="left"/>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fldChar w:fldCharType="begin"/>
            </w:r>
            <w:r>
              <w:rPr>
                <w:rFonts w:hint="eastAsia" w:ascii="宋体" w:hAnsi="宋体" w:cs="宋体"/>
                <w:color w:val="000000" w:themeColor="text1"/>
                <w:szCs w:val="21"/>
                <w14:textFill>
                  <w14:solidFill>
                    <w14:schemeClr w14:val="tx1"/>
                  </w14:solidFill>
                </w14:textFill>
              </w:rPr>
              <w:instrText xml:space="preserve"> = 1 \* GB3 </w:instrText>
            </w:r>
            <w:r>
              <w:rPr>
                <w:rFonts w:hint="eastAsia" w:ascii="宋体" w:hAnsi="宋体" w:cs="宋体"/>
                <w:color w:val="000000" w:themeColor="text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①</w:t>
            </w:r>
            <w:r>
              <w:rPr>
                <w:rFonts w:hint="eastAsia" w:ascii="宋体" w:hAnsi="宋体" w:cs="宋体"/>
                <w:color w:val="000000" w:themeColor="text1"/>
                <w:szCs w:val="21"/>
                <w14:textFill>
                  <w14:solidFill>
                    <w14:schemeClr w14:val="tx1"/>
                  </w14:solidFill>
                </w14:textFill>
              </w:rPr>
              <w:fldChar w:fldCharType="end"/>
            </w:r>
            <w:r>
              <w:rPr>
                <w:rFonts w:hint="eastAsia" w:ascii="宋体" w:hAnsi="宋体" w:cs="宋体"/>
                <w:color w:val="000000" w:themeColor="text1"/>
                <w:szCs w:val="21"/>
                <w14:textFill>
                  <w14:solidFill>
                    <w14:schemeClr w14:val="tx1"/>
                  </w14:solidFill>
                </w14:textFill>
              </w:rPr>
              <w:t>观看微课，初步了解本课内容</w:t>
            </w:r>
          </w:p>
          <w:p>
            <w:pPr>
              <w:tabs>
                <w:tab w:val="left" w:pos="1678"/>
              </w:tabs>
              <w:snapToGrid w:val="0"/>
              <w:spacing w:line="360" w:lineRule="auto"/>
              <w:jc w:val="left"/>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fldChar w:fldCharType="begin"/>
            </w:r>
            <w:r>
              <w:rPr>
                <w:rFonts w:hint="eastAsia" w:ascii="宋体" w:hAnsi="宋体" w:cs="宋体"/>
                <w:color w:val="000000" w:themeColor="text1"/>
                <w:szCs w:val="21"/>
                <w14:textFill>
                  <w14:solidFill>
                    <w14:schemeClr w14:val="tx1"/>
                  </w14:solidFill>
                </w14:textFill>
              </w:rPr>
              <w:instrText xml:space="preserve"> = 2 \* GB3 </w:instrText>
            </w:r>
            <w:r>
              <w:rPr>
                <w:rFonts w:hint="eastAsia" w:ascii="宋体" w:hAnsi="宋体" w:cs="宋体"/>
                <w:color w:val="000000" w:themeColor="text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②</w:t>
            </w:r>
            <w:r>
              <w:rPr>
                <w:rFonts w:hint="eastAsia" w:ascii="宋体" w:hAnsi="宋体" w:cs="宋体"/>
                <w:color w:val="000000" w:themeColor="text1"/>
                <w:szCs w:val="21"/>
                <w14:textFill>
                  <w14:solidFill>
                    <w14:schemeClr w14:val="tx1"/>
                  </w14:solidFill>
                </w14:textFill>
              </w:rPr>
              <w:fldChar w:fldCharType="end"/>
            </w:r>
            <w:r>
              <w:rPr>
                <w:rFonts w:hint="eastAsia" w:ascii="宋体" w:hAnsi="宋体" w:cs="宋体"/>
                <w:color w:val="000000" w:themeColor="text1"/>
                <w:szCs w:val="21"/>
                <w14:textFill>
                  <w14:solidFill>
                    <w14:schemeClr w14:val="tx1"/>
                  </w14:solidFill>
                </w14:textFill>
              </w:rPr>
              <w:t>借助网络搜集日本在华侵略罪行和中国军民抗战事迹（1931-1936年东北、华北）</w:t>
            </w:r>
          </w:p>
        </w:tc>
        <w:tc>
          <w:tcPr>
            <w:tcW w:w="1701" w:type="dxa"/>
            <w:vAlign w:val="center"/>
          </w:tcPr>
          <w:p>
            <w:pPr>
              <w:tabs>
                <w:tab w:val="left" w:pos="1678"/>
              </w:tabs>
              <w:snapToGrid w:val="0"/>
              <w:spacing w:line="360" w:lineRule="auto"/>
              <w:jc w:val="left"/>
              <w:textAlignment w:val="auto"/>
              <w:rPr>
                <w:rFonts w:ascii="宋体" w:hAnsi="宋体" w:eastAsia="楷体" w:cs="宋体"/>
                <w:color w:val="000000" w:themeColor="text1"/>
                <w:szCs w:val="21"/>
                <w14:textFill>
                  <w14:solidFill>
                    <w14:schemeClr w14:val="tx1"/>
                  </w14:solidFill>
                </w14:textFill>
              </w:rPr>
            </w:pPr>
            <w:r>
              <w:rPr>
                <w:rFonts w:hint="eastAsia" w:ascii="楷体" w:hAnsi="楷体" w:eastAsia="楷体" w:cs="楷体"/>
                <w:bCs/>
                <w:color w:val="000000" w:themeColor="text1"/>
                <w:szCs w:val="21"/>
                <w14:textFill>
                  <w14:solidFill>
                    <w14:schemeClr w14:val="tx1"/>
                  </w14:solidFill>
                </w14:textFill>
              </w:rPr>
              <w:t>学生完成预习，做好知识储备；教师精准把握学情。</w:t>
            </w:r>
          </w:p>
        </w:tc>
        <w:tc>
          <w:tcPr>
            <w:tcW w:w="1701" w:type="dxa"/>
            <w:vAlign w:val="center"/>
          </w:tcPr>
          <w:p>
            <w:pPr>
              <w:tabs>
                <w:tab w:val="left" w:pos="1678"/>
              </w:tabs>
              <w:snapToGrid w:val="0"/>
              <w:spacing w:line="360" w:lineRule="auto"/>
              <w:jc w:val="left"/>
              <w:textAlignment w:val="auto"/>
              <w:rPr>
                <w:rFonts w:ascii="宋体" w:hAnsi="宋体" w:cs="宋体"/>
                <w:szCs w:val="21"/>
              </w:rPr>
            </w:pPr>
            <w:r>
              <w:rPr>
                <w:rFonts w:hint="eastAsia" w:ascii="宋体" w:hAnsi="宋体" w:cs="宋体"/>
                <w:szCs w:val="21"/>
              </w:rPr>
              <w:t>学生利用学生端观看和查阅资料</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53" w:hRule="atLeast"/>
          <w:jc w:val="center"/>
        </w:trPr>
        <w:tc>
          <w:tcPr>
            <w:tcW w:w="704" w:type="dxa"/>
            <w:vMerge w:val="restart"/>
            <w:tcBorders>
              <w:right w:val="single" w:color="auto" w:sz="4" w:space="0"/>
            </w:tcBorders>
            <w:vAlign w:val="center"/>
          </w:tcPr>
          <w:p>
            <w:pPr>
              <w:tabs>
                <w:tab w:val="left" w:pos="1678"/>
              </w:tabs>
              <w:snapToGrid w:val="0"/>
              <w:spacing w:line="360" w:lineRule="auto"/>
              <w:ind w:firstLine="422" w:firstLineChars="200"/>
              <w:jc w:val="center"/>
              <w:textAlignment w:val="auto"/>
              <w:rPr>
                <w:rFonts w:ascii="宋体" w:hAnsi="宋体" w:cs="宋体"/>
                <w:b/>
                <w:color w:val="000000" w:themeColor="text1"/>
                <w:kern w:val="2"/>
                <w:szCs w:val="21"/>
                <w14:textFill>
                  <w14:solidFill>
                    <w14:schemeClr w14:val="tx1"/>
                  </w14:solidFill>
                </w14:textFill>
              </w:rPr>
            </w:pPr>
          </w:p>
          <w:p>
            <w:pPr>
              <w:tabs>
                <w:tab w:val="left" w:pos="1678"/>
              </w:tabs>
              <w:snapToGrid w:val="0"/>
              <w:spacing w:line="360" w:lineRule="auto"/>
              <w:jc w:val="center"/>
              <w:textAlignment w:val="auto"/>
              <w:rPr>
                <w:rFonts w:ascii="宋体" w:hAnsi="宋体" w:cs="宋体"/>
                <w:b/>
                <w:color w:val="000000" w:themeColor="text1"/>
                <w:kern w:val="2"/>
                <w:szCs w:val="21"/>
                <w14:textFill>
                  <w14:solidFill>
                    <w14:schemeClr w14:val="tx1"/>
                  </w14:solidFill>
                </w14:textFill>
              </w:rPr>
            </w:pPr>
            <w:r>
              <w:rPr>
                <w:rFonts w:hint="eastAsia" w:ascii="宋体" w:hAnsi="宋体" w:cs="宋体"/>
                <w:b/>
                <w:color w:val="000000" w:themeColor="text1"/>
                <w:kern w:val="2"/>
                <w:szCs w:val="21"/>
                <w14:textFill>
                  <w14:solidFill>
                    <w14:schemeClr w14:val="tx1"/>
                  </w14:solidFill>
                </w14:textFill>
              </w:rPr>
              <w:t>课中</w:t>
            </w:r>
          </w:p>
        </w:tc>
        <w:tc>
          <w:tcPr>
            <w:tcW w:w="3969" w:type="dxa"/>
            <w:tcBorders>
              <w:left w:val="single" w:color="auto" w:sz="4" w:space="0"/>
              <w:bottom w:val="single" w:color="auto" w:sz="4" w:space="0"/>
            </w:tcBorders>
            <w:vAlign w:val="center"/>
          </w:tcPr>
          <w:p>
            <w:pPr>
              <w:tabs>
                <w:tab w:val="left" w:pos="1678"/>
              </w:tabs>
              <w:snapToGrid w:val="0"/>
              <w:spacing w:line="360" w:lineRule="auto"/>
              <w:textAlignment w:val="auto"/>
              <w:rPr>
                <w:rFonts w:ascii="宋体" w:hAnsi="宋体" w:cs="宋体"/>
                <w:szCs w:val="21"/>
              </w:rPr>
            </w:pPr>
            <w:r>
              <w:rPr>
                <w:rFonts w:hint="eastAsia" w:ascii="宋体" w:hAnsi="宋体" w:cs="宋体"/>
                <w:szCs w:val="21"/>
              </w:rPr>
              <w:t>【新课导入】</w:t>
            </w:r>
          </w:p>
          <w:p>
            <w:pPr>
              <w:tabs>
                <w:tab w:val="left" w:pos="1678"/>
              </w:tabs>
              <w:snapToGrid w:val="0"/>
              <w:spacing w:line="360" w:lineRule="auto"/>
              <w:ind w:firstLine="315" w:firstLineChars="150"/>
              <w:textAlignment w:val="auto"/>
              <w:rPr>
                <w:rFonts w:ascii="宋体" w:hAnsi="宋体" w:cs="宋体"/>
                <w:szCs w:val="21"/>
              </w:rPr>
            </w:pPr>
            <w:r>
              <w:rPr>
                <w:rFonts w:hint="eastAsia" w:ascii="宋体" w:hAnsi="宋体" w:cs="宋体"/>
                <w:szCs w:val="21"/>
              </w:rPr>
              <w:t>“残历碑”（九一八纪念馆）介绍（图文），一块奇特的纪念碑，从对造型和名称的分析上设疑引入本课。</w:t>
            </w:r>
          </w:p>
          <w:p>
            <w:pPr>
              <w:tabs>
                <w:tab w:val="left" w:pos="1678"/>
              </w:tabs>
              <w:snapToGrid w:val="0"/>
              <w:spacing w:line="360" w:lineRule="auto"/>
              <w:textAlignment w:val="auto"/>
              <w:rPr>
                <w:rFonts w:ascii="宋体" w:hAnsi="宋体" w:cs="宋体"/>
                <w:szCs w:val="21"/>
              </w:rPr>
            </w:pPr>
            <w:r>
              <w:rPr>
                <w:rFonts w:hint="eastAsia" w:ascii="宋体" w:hAnsi="宋体" w:cs="宋体"/>
                <w:szCs w:val="21"/>
              </w:rPr>
              <w:t>教师设疑：</w:t>
            </w:r>
          </w:p>
          <w:p>
            <w:pPr>
              <w:tabs>
                <w:tab w:val="left" w:pos="1678"/>
              </w:tabs>
              <w:snapToGrid w:val="0"/>
              <w:spacing w:line="360" w:lineRule="auto"/>
              <w:textAlignment w:val="auto"/>
              <w:rPr>
                <w:rFonts w:ascii="宋体" w:hAnsi="宋体" w:cs="宋体"/>
                <w:szCs w:val="21"/>
              </w:rPr>
            </w:pPr>
            <w:r>
              <w:rPr>
                <w:rFonts w:hint="eastAsia" w:ascii="宋体" w:hAnsi="宋体" w:cs="宋体"/>
                <w:szCs w:val="21"/>
              </w:rPr>
              <w:t>1.这座纪念碑为何如此“奇特”？</w:t>
            </w:r>
          </w:p>
          <w:p>
            <w:pPr>
              <w:tabs>
                <w:tab w:val="left" w:pos="1678"/>
              </w:tabs>
              <w:snapToGrid w:val="0"/>
              <w:spacing w:line="360" w:lineRule="auto"/>
              <w:textAlignment w:val="auto"/>
              <w:rPr>
                <w:rFonts w:ascii="宋体" w:hAnsi="宋体" w:cs="宋体"/>
                <w:szCs w:val="21"/>
              </w:rPr>
            </w:pPr>
            <w:r>
              <w:rPr>
                <w:rFonts w:hint="eastAsia" w:ascii="宋体" w:hAnsi="宋体" w:cs="宋体"/>
                <w:szCs w:val="21"/>
              </w:rPr>
              <w:t>2.这座纪念碑为何叫做“残历碑”？</w:t>
            </w:r>
          </w:p>
          <w:p>
            <w:pPr>
              <w:tabs>
                <w:tab w:val="left" w:pos="1678"/>
              </w:tabs>
              <w:snapToGrid w:val="0"/>
              <w:spacing w:line="360" w:lineRule="auto"/>
              <w:ind w:firstLine="420" w:firstLineChars="200"/>
              <w:jc w:val="center"/>
              <w:textAlignment w:val="auto"/>
              <w:rPr>
                <w:rFonts w:ascii="宋体" w:hAnsi="宋体" w:cs="宋体"/>
                <w:szCs w:val="21"/>
              </w:rPr>
            </w:pPr>
            <w:r>
              <w:rPr>
                <w:rFonts w:hint="eastAsia" w:ascii="宋体" w:hAnsi="宋体" w:cs="宋体"/>
                <w:szCs w:val="21"/>
              </w:rPr>
              <w:drawing>
                <wp:inline distT="0" distB="0" distL="0" distR="0">
                  <wp:extent cx="1377950" cy="1117600"/>
                  <wp:effectExtent l="0" t="0" r="0" b="635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87610" cy="1125395"/>
                          </a:xfrm>
                          <a:prstGeom prst="rect">
                            <a:avLst/>
                          </a:prstGeom>
                        </pic:spPr>
                      </pic:pic>
                    </a:graphicData>
                  </a:graphic>
                </wp:inline>
              </w:drawing>
            </w:r>
          </w:p>
          <w:p>
            <w:pPr>
              <w:tabs>
                <w:tab w:val="left" w:pos="1678"/>
              </w:tabs>
              <w:snapToGrid w:val="0"/>
              <w:spacing w:line="360" w:lineRule="auto"/>
              <w:ind w:firstLine="420" w:firstLineChars="200"/>
              <w:jc w:val="center"/>
              <w:textAlignment w:val="auto"/>
              <w:rPr>
                <w:rFonts w:ascii="宋体" w:hAnsi="宋体" w:cs="宋体"/>
                <w:szCs w:val="21"/>
              </w:rPr>
            </w:pPr>
          </w:p>
        </w:tc>
        <w:tc>
          <w:tcPr>
            <w:tcW w:w="1843" w:type="dxa"/>
            <w:tcBorders>
              <w:bottom w:val="single" w:color="auto" w:sz="4" w:space="0"/>
            </w:tcBorders>
            <w:vAlign w:val="center"/>
          </w:tcPr>
          <w:p>
            <w:pPr>
              <w:tabs>
                <w:tab w:val="left" w:pos="1678"/>
              </w:tabs>
              <w:snapToGrid w:val="0"/>
              <w:spacing w:line="360" w:lineRule="auto"/>
              <w:jc w:val="left"/>
              <w:textAlignment w:val="auto"/>
              <w:rPr>
                <w:rFonts w:ascii="宋体" w:hAnsi="宋体" w:cs="宋体"/>
                <w:szCs w:val="21"/>
              </w:rPr>
            </w:pPr>
            <w:r>
              <w:rPr>
                <w:rFonts w:hint="eastAsia" w:ascii="宋体" w:hAnsi="宋体" w:cs="宋体"/>
                <w:szCs w:val="21"/>
              </w:rPr>
              <w:t>学生根据对纪念碑外观的观察，结合课前知识的预习，给出与九一八事变相关的历史解释。</w:t>
            </w:r>
          </w:p>
          <w:p>
            <w:pPr>
              <w:tabs>
                <w:tab w:val="left" w:pos="1678"/>
              </w:tabs>
              <w:snapToGrid w:val="0"/>
              <w:spacing w:line="360" w:lineRule="auto"/>
              <w:ind w:firstLine="315" w:firstLineChars="150"/>
              <w:jc w:val="left"/>
              <w:textAlignment w:val="auto"/>
              <w:rPr>
                <w:rFonts w:ascii="宋体" w:hAnsi="宋体" w:cs="宋体"/>
                <w:szCs w:val="21"/>
              </w:rPr>
            </w:pPr>
          </w:p>
          <w:p>
            <w:pPr>
              <w:tabs>
                <w:tab w:val="left" w:pos="1678"/>
              </w:tabs>
              <w:snapToGrid w:val="0"/>
              <w:spacing w:line="360" w:lineRule="auto"/>
              <w:jc w:val="center"/>
              <w:textAlignment w:val="auto"/>
              <w:rPr>
                <w:rFonts w:ascii="宋体" w:hAnsi="宋体" w:cs="宋体"/>
                <w:szCs w:val="21"/>
              </w:rPr>
            </w:pPr>
          </w:p>
        </w:tc>
        <w:tc>
          <w:tcPr>
            <w:tcW w:w="1701" w:type="dxa"/>
            <w:tcBorders>
              <w:bottom w:val="single" w:color="auto" w:sz="4" w:space="0"/>
            </w:tcBorders>
            <w:vAlign w:val="center"/>
          </w:tcPr>
          <w:p>
            <w:pPr>
              <w:tabs>
                <w:tab w:val="left" w:pos="1678"/>
              </w:tabs>
              <w:snapToGrid w:val="0"/>
              <w:spacing w:line="360" w:lineRule="auto"/>
              <w:jc w:val="left"/>
              <w:textAlignment w:val="auto"/>
              <w:rPr>
                <w:rFonts w:ascii="楷体" w:hAnsi="楷体" w:eastAsia="楷体" w:cs="楷体"/>
                <w:bCs/>
                <w:color w:val="000000" w:themeColor="text1"/>
                <w:szCs w:val="21"/>
                <w14:textFill>
                  <w14:solidFill>
                    <w14:schemeClr w14:val="tx1"/>
                  </w14:solidFill>
                </w14:textFill>
              </w:rPr>
            </w:pPr>
            <w:r>
              <w:rPr>
                <w:rFonts w:hint="eastAsia" w:ascii="楷体" w:hAnsi="楷体" w:eastAsia="楷体" w:cs="楷体"/>
                <w:bCs/>
                <w:color w:val="000000" w:themeColor="text1"/>
                <w:szCs w:val="21"/>
                <w14:textFill>
                  <w14:solidFill>
                    <w14:schemeClr w14:val="tx1"/>
                  </w14:solidFill>
                </w14:textFill>
              </w:rPr>
              <w:t>以“残历碑”创设情境导入新课，形象、生动的历史实物可以迅速提升学生的专注度，并将学生带入当时抗战的时空，激发学生的求知欲和爱国热情，提升学科素养。</w:t>
            </w:r>
          </w:p>
        </w:tc>
        <w:tc>
          <w:tcPr>
            <w:tcW w:w="1701" w:type="dxa"/>
            <w:tcBorders>
              <w:bottom w:val="single" w:color="auto" w:sz="4" w:space="0"/>
            </w:tcBorders>
            <w:vAlign w:val="center"/>
          </w:tcPr>
          <w:p>
            <w:pPr>
              <w:tabs>
                <w:tab w:val="left" w:pos="1678"/>
              </w:tabs>
              <w:snapToGrid w:val="0"/>
              <w:spacing w:line="360" w:lineRule="auto"/>
              <w:jc w:val="left"/>
              <w:rPr>
                <w:rFonts w:ascii="宋体" w:hAnsi="宋体" w:cs="宋体"/>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教师利用教师端推送图片给学生，学生在学生端观察残历碑的外观特点。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990" w:hRule="atLeast"/>
          <w:jc w:val="center"/>
        </w:trPr>
        <w:tc>
          <w:tcPr>
            <w:tcW w:w="704" w:type="dxa"/>
            <w:vMerge w:val="continue"/>
            <w:tcBorders>
              <w:bottom w:val="single" w:color="auto" w:sz="4" w:space="0"/>
              <w:right w:val="single" w:color="auto" w:sz="4" w:space="0"/>
            </w:tcBorders>
          </w:tcPr>
          <w:p>
            <w:pPr>
              <w:tabs>
                <w:tab w:val="left" w:pos="1678"/>
              </w:tabs>
              <w:snapToGrid w:val="0"/>
              <w:spacing w:line="360" w:lineRule="auto"/>
              <w:ind w:firstLine="422" w:firstLineChars="200"/>
              <w:textAlignment w:val="auto"/>
              <w:rPr>
                <w:rFonts w:ascii="宋体" w:hAnsi="宋体" w:cs="宋体"/>
                <w:b/>
                <w:color w:val="000000" w:themeColor="text1"/>
                <w:kern w:val="2"/>
                <w:szCs w:val="21"/>
                <w14:textFill>
                  <w14:solidFill>
                    <w14:schemeClr w14:val="tx1"/>
                  </w14:solidFill>
                </w14:textFill>
              </w:rPr>
            </w:pPr>
          </w:p>
        </w:tc>
        <w:tc>
          <w:tcPr>
            <w:tcW w:w="3969" w:type="dxa"/>
            <w:tcBorders>
              <w:top w:val="single" w:color="auto" w:sz="4" w:space="0"/>
              <w:left w:val="single" w:color="auto" w:sz="4" w:space="0"/>
              <w:bottom w:val="single" w:color="auto" w:sz="4" w:space="0"/>
            </w:tcBorders>
          </w:tcPr>
          <w:p>
            <w:pPr>
              <w:tabs>
                <w:tab w:val="left" w:pos="1678"/>
              </w:tabs>
              <w:snapToGrid w:val="0"/>
              <w:spacing w:line="360" w:lineRule="auto"/>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r>
              <w:rPr>
                <w:rFonts w:hint="eastAsia" w:ascii="宋体" w:hAnsi="宋体" w:cs="宋体"/>
                <w:bCs/>
                <w:color w:val="000000" w:themeColor="text1"/>
                <w:szCs w:val="21"/>
                <w14:textFill>
                  <w14:solidFill>
                    <w14:schemeClr w14:val="tx1"/>
                  </w14:solidFill>
                </w14:textFill>
              </w:rPr>
              <w:t>新知学习</w:t>
            </w:r>
            <w:r>
              <w:rPr>
                <w:rFonts w:hint="eastAsia" w:ascii="宋体" w:hAnsi="宋体" w:cs="宋体"/>
                <w:color w:val="000000" w:themeColor="text1"/>
                <w:szCs w:val="21"/>
                <w14:textFill>
                  <w14:solidFill>
                    <w14:schemeClr w14:val="tx1"/>
                  </w14:solidFill>
                </w14:textFill>
              </w:rPr>
              <w:t>】</w:t>
            </w:r>
          </w:p>
          <w:p>
            <w:pPr>
              <w:tabs>
                <w:tab w:val="left" w:pos="1678"/>
              </w:tabs>
              <w:snapToGrid w:val="0"/>
              <w:spacing w:line="360" w:lineRule="auto"/>
              <w:textAlignment w:val="auto"/>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一、一场细思极恐的阴谋——九一八事变</w:t>
            </w:r>
          </w:p>
          <w:p>
            <w:pPr>
              <w:tabs>
                <w:tab w:val="left" w:pos="1678"/>
              </w:tabs>
              <w:snapToGrid w:val="0"/>
              <w:spacing w:line="360" w:lineRule="auto"/>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任务1：自主学习，完成九一八事变知识点的表格填写。</w:t>
            </w:r>
          </w:p>
          <w:p>
            <w:pPr>
              <w:tabs>
                <w:tab w:val="left" w:pos="1678"/>
              </w:tabs>
              <w:snapToGrid w:val="0"/>
              <w:spacing w:line="360" w:lineRule="auto"/>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drawing>
                <wp:inline distT="0" distB="0" distL="0" distR="0">
                  <wp:extent cx="2398395" cy="487045"/>
                  <wp:effectExtent l="0" t="0" r="1905" b="825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8395" cy="487045"/>
                          </a:xfrm>
                          <a:prstGeom prst="rect">
                            <a:avLst/>
                          </a:prstGeom>
                        </pic:spPr>
                      </pic:pic>
                    </a:graphicData>
                  </a:graphic>
                </wp:inline>
              </w:drawing>
            </w:r>
          </w:p>
          <w:p>
            <w:pPr>
              <w:snapToGrid w:val="0"/>
              <w:spacing w:line="360" w:lineRule="auto"/>
              <w:rPr>
                <w:rFonts w:ascii="宋体" w:hAnsi="宋体" w:cs="宋体"/>
                <w:color w:val="000000" w:themeColor="text1"/>
                <w:szCs w:val="21"/>
                <w14:textFill>
                  <w14:solidFill>
                    <w14:schemeClr w14:val="tx1"/>
                  </w14:solidFill>
                </w14:textFill>
              </w:rPr>
            </w:pPr>
          </w:p>
          <w:p>
            <w:pPr>
              <w:snapToGrid w:val="0"/>
              <w:spacing w:line="360" w:lineRule="auto"/>
              <w:rPr>
                <w:rFonts w:ascii="宋体" w:hAnsi="宋体" w:cs="宋体"/>
                <w:color w:val="000000" w:themeColor="text1"/>
                <w:szCs w:val="21"/>
                <w14:textFill>
                  <w14:solidFill>
                    <w14:schemeClr w14:val="tx1"/>
                  </w14:solidFill>
                </w14:textFill>
              </w:rPr>
            </w:pPr>
          </w:p>
          <w:p>
            <w:pPr>
              <w:snapToGrid w:val="0"/>
              <w:spacing w:line="360" w:lineRule="auto"/>
              <w:rPr>
                <w:rFonts w:ascii="宋体" w:hAnsi="宋体" w:cs="宋体"/>
                <w:color w:val="000000" w:themeColor="text1"/>
                <w:szCs w:val="21"/>
                <w14:textFill>
                  <w14:solidFill>
                    <w14:schemeClr w14:val="tx1"/>
                  </w14:solidFill>
                </w14:textFill>
              </w:rPr>
            </w:pPr>
          </w:p>
          <w:p>
            <w:pPr>
              <w:snapToGrid w:val="0"/>
              <w:spacing w:line="360" w:lineRule="auto"/>
              <w:rPr>
                <w:rFonts w:ascii="宋体" w:hAnsi="宋体" w:cs="宋体"/>
                <w:color w:val="000000" w:themeColor="text1"/>
                <w:szCs w:val="21"/>
                <w14:textFill>
                  <w14:solidFill>
                    <w14:schemeClr w14:val="tx1"/>
                  </w14:solidFill>
                </w14:textFill>
              </w:rPr>
            </w:pPr>
          </w:p>
          <w:p>
            <w:pPr>
              <w:snapToGrid w:val="0"/>
              <w:spacing w:line="360" w:lineRule="auto"/>
              <w:rPr>
                <w:rFonts w:ascii="宋体" w:hAnsi="宋体" w:cs="宋体"/>
                <w:color w:val="000000" w:themeColor="text1"/>
                <w:szCs w:val="21"/>
                <w14:textFill>
                  <w14:solidFill>
                    <w14:schemeClr w14:val="tx1"/>
                  </w14:solidFill>
                </w14:textFill>
              </w:rPr>
            </w:pPr>
          </w:p>
          <w:p>
            <w:pPr>
              <w:snapToGrid w:val="0"/>
              <w:spacing w:line="360" w:lineRule="auto"/>
              <w:rPr>
                <w:rFonts w:ascii="宋体" w:hAnsi="宋体" w:cs="宋体"/>
                <w:color w:val="000000" w:themeColor="text1"/>
                <w:szCs w:val="21"/>
                <w14:textFill>
                  <w14:solidFill>
                    <w14:schemeClr w14:val="tx1"/>
                  </w14:solidFill>
                </w14:textFill>
              </w:rPr>
            </w:pPr>
          </w:p>
          <w:p>
            <w:pPr>
              <w:snapToGrid w:val="0"/>
              <w:spacing w:line="360" w:lineRule="auto"/>
              <w:rPr>
                <w:rFonts w:ascii="宋体" w:hAnsi="宋体" w:cs="宋体"/>
                <w:color w:val="000000" w:themeColor="text1"/>
                <w:szCs w:val="21"/>
                <w14:textFill>
                  <w14:solidFill>
                    <w14:schemeClr w14:val="tx1"/>
                  </w14:solidFill>
                </w14:textFill>
              </w:rPr>
            </w:pPr>
          </w:p>
          <w:p>
            <w:pPr>
              <w:snapToGrid w:val="0"/>
              <w:spacing w:line="360" w:lineRule="auto"/>
              <w:rPr>
                <w:rFonts w:ascii="宋体" w:hAnsi="宋体" w:cs="宋体"/>
                <w:color w:val="000000" w:themeColor="text1"/>
                <w:szCs w:val="21"/>
                <w14:textFill>
                  <w14:solidFill>
                    <w14:schemeClr w14:val="tx1"/>
                  </w14:solidFill>
                </w14:textFill>
              </w:rPr>
            </w:pPr>
          </w:p>
          <w:p>
            <w:pPr>
              <w:snapToGrid w:val="0"/>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任务2：根据表格及图文材料（《九一八事变形势图》），思考九一八事变是不是一个偶然的中日冲突事件？</w:t>
            </w:r>
          </w:p>
          <w:p>
            <w:pPr>
              <w:snapToGrid w:val="0"/>
              <w:spacing w:line="360" w:lineRule="auto"/>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drawing>
                <wp:inline distT="0" distB="0" distL="0" distR="0">
                  <wp:extent cx="1932940" cy="1060450"/>
                  <wp:effectExtent l="0" t="0" r="0" b="635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2940" cy="1060450"/>
                          </a:xfrm>
                          <a:prstGeom prst="rect">
                            <a:avLst/>
                          </a:prstGeom>
                        </pic:spPr>
                      </pic:pic>
                    </a:graphicData>
                  </a:graphic>
                </wp:inline>
              </w:drawing>
            </w:r>
          </w:p>
          <w:p>
            <w:pPr>
              <w:tabs>
                <w:tab w:val="left" w:pos="1678"/>
              </w:tabs>
              <w:snapToGrid w:val="0"/>
              <w:spacing w:line="360" w:lineRule="auto"/>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任务3：阅读材料思考回答，日本为何能在105天内鲸吞整个东北（面积100多万平方千米），死伤仅1200余人？</w:t>
            </w:r>
          </w:p>
          <w:p>
            <w:pPr>
              <w:tabs>
                <w:tab w:val="left" w:pos="1678"/>
              </w:tabs>
              <w:snapToGrid w:val="0"/>
              <w:spacing w:line="360" w:lineRule="auto"/>
              <w:jc w:val="center"/>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drawing>
                <wp:inline distT="0" distB="0" distL="0" distR="0">
                  <wp:extent cx="1932940" cy="849630"/>
                  <wp:effectExtent l="0" t="0" r="0" b="762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2940" cy="849630"/>
                          </a:xfrm>
                          <a:prstGeom prst="rect">
                            <a:avLst/>
                          </a:prstGeom>
                        </pic:spPr>
                      </pic:pic>
                    </a:graphicData>
                  </a:graphic>
                </wp:inline>
              </w:drawing>
            </w:r>
          </w:p>
          <w:p>
            <w:pPr>
              <w:tabs>
                <w:tab w:val="left" w:pos="1678"/>
              </w:tabs>
              <w:snapToGrid w:val="0"/>
              <w:spacing w:line="360" w:lineRule="auto"/>
              <w:jc w:val="center"/>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drawing>
                <wp:inline distT="0" distB="0" distL="0" distR="0">
                  <wp:extent cx="1932940" cy="1170940"/>
                  <wp:effectExtent l="0" t="0" r="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2940" cy="1170940"/>
                          </a:xfrm>
                          <a:prstGeom prst="rect">
                            <a:avLst/>
                          </a:prstGeom>
                        </pic:spPr>
                      </pic:pic>
                    </a:graphicData>
                  </a:graphic>
                </wp:inline>
              </w:drawing>
            </w:r>
          </w:p>
          <w:p>
            <w:pPr>
              <w:tabs>
                <w:tab w:val="left" w:pos="1678"/>
              </w:tabs>
              <w:snapToGrid w:val="0"/>
              <w:spacing w:line="360" w:lineRule="auto"/>
              <w:textAlignment w:val="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任务4：阅读教材，结合九一八纪念馆的图片材料，概括日军在东北沦陷区进行了怎样的残暴统治？</w:t>
            </w:r>
          </w:p>
          <w:p>
            <w:pPr>
              <w:tabs>
                <w:tab w:val="left" w:pos="1678"/>
              </w:tabs>
              <w:snapToGrid w:val="0"/>
              <w:spacing w:line="360" w:lineRule="auto"/>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drawing>
                <wp:inline distT="0" distB="0" distL="0" distR="0">
                  <wp:extent cx="1932940" cy="1084580"/>
                  <wp:effectExtent l="0" t="0" r="0" b="127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2940" cy="1084580"/>
                          </a:xfrm>
                          <a:prstGeom prst="rect">
                            <a:avLst/>
                          </a:prstGeom>
                        </pic:spPr>
                      </pic:pic>
                    </a:graphicData>
                  </a:graphic>
                </wp:inline>
              </w:drawing>
            </w:r>
          </w:p>
          <w:p>
            <w:pPr>
              <w:tabs>
                <w:tab w:val="left" w:pos="1678"/>
              </w:tabs>
              <w:snapToGrid w:val="0"/>
              <w:spacing w:line="360" w:lineRule="auto"/>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任务5：面对日本侵略者令人发指的兽行，爱国的中华儿女进行了怎样的浴血奋战呢？</w:t>
            </w:r>
          </w:p>
          <w:p>
            <w:pPr>
              <w:tabs>
                <w:tab w:val="left" w:pos="1678"/>
              </w:tabs>
              <w:snapToGrid w:val="0"/>
              <w:spacing w:line="360" w:lineRule="auto"/>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drawing>
                <wp:inline distT="0" distB="0" distL="0" distR="0">
                  <wp:extent cx="1913255" cy="11055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32258" cy="1116449"/>
                          </a:xfrm>
                          <a:prstGeom prst="rect">
                            <a:avLst/>
                          </a:prstGeom>
                          <a:noFill/>
                        </pic:spPr>
                      </pic:pic>
                    </a:graphicData>
                  </a:graphic>
                </wp:inline>
              </w:drawing>
            </w:r>
          </w:p>
        </w:tc>
        <w:tc>
          <w:tcPr>
            <w:tcW w:w="1843" w:type="dxa"/>
            <w:tcBorders>
              <w:top w:val="single" w:color="auto" w:sz="4" w:space="0"/>
              <w:bottom w:val="single" w:color="auto" w:sz="4" w:space="0"/>
            </w:tcBorders>
          </w:tcPr>
          <w:p>
            <w:pPr>
              <w:tabs>
                <w:tab w:val="left" w:pos="1678"/>
              </w:tabs>
              <w:snapToGrid w:val="0"/>
              <w:spacing w:line="360" w:lineRule="auto"/>
              <w:textAlignment w:val="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阅读教材，完成表格内容，拍照上传。</w:t>
            </w:r>
          </w:p>
          <w:p>
            <w:pPr>
              <w:tabs>
                <w:tab w:val="left" w:pos="1678"/>
              </w:tabs>
              <w:snapToGrid w:val="0"/>
              <w:spacing w:line="360" w:lineRule="auto"/>
              <w:textAlignment w:val="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textAlignment w:val="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textAlignment w:val="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textAlignment w:val="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阅读材料，将作业拍照上传并展示。</w:t>
            </w: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合作、展示</w:t>
            </w: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展示、交流</w:t>
            </w:r>
          </w:p>
        </w:tc>
        <w:tc>
          <w:tcPr>
            <w:tcW w:w="1701" w:type="dxa"/>
            <w:tcBorders>
              <w:top w:val="single" w:color="auto" w:sz="4" w:space="0"/>
              <w:bottom w:val="single" w:color="auto" w:sz="4" w:space="0"/>
            </w:tcBorders>
          </w:tcPr>
          <w:p>
            <w:pPr>
              <w:tabs>
                <w:tab w:val="left" w:pos="1678"/>
              </w:tabs>
              <w:snapToGrid w:val="0"/>
              <w:spacing w:line="360" w:lineRule="auto"/>
              <w:jc w:val="left"/>
              <w:textAlignment w:val="auto"/>
              <w:rPr>
                <w:rFonts w:ascii="楷体" w:hAnsi="楷体" w:eastAsia="楷体" w:cs="楷体"/>
                <w:bCs/>
                <w:color w:val="000000" w:themeColor="text1"/>
                <w:szCs w:val="21"/>
                <w14:textFill>
                  <w14:solidFill>
                    <w14:schemeClr w14:val="tx1"/>
                  </w14:solidFill>
                </w14:textFill>
              </w:rPr>
            </w:pPr>
          </w:p>
          <w:p>
            <w:pPr>
              <w:tabs>
                <w:tab w:val="left" w:pos="1678"/>
              </w:tabs>
              <w:snapToGrid w:val="0"/>
              <w:spacing w:line="360" w:lineRule="auto"/>
              <w:jc w:val="left"/>
              <w:textAlignment w:val="auto"/>
              <w:rPr>
                <w:rFonts w:ascii="楷体" w:hAnsi="楷体" w:eastAsia="楷体" w:cs="楷体"/>
                <w:bCs/>
                <w:color w:val="000000" w:themeColor="text1"/>
                <w:szCs w:val="21"/>
                <w14:textFill>
                  <w14:solidFill>
                    <w14:schemeClr w14:val="tx1"/>
                  </w14:solidFill>
                </w14:textFill>
              </w:rPr>
            </w:pPr>
            <w:r>
              <w:rPr>
                <w:rFonts w:hint="eastAsia" w:ascii="楷体" w:hAnsi="楷体" w:eastAsia="楷体" w:cs="楷体"/>
                <w:bCs/>
                <w:color w:val="000000" w:themeColor="text1"/>
                <w:szCs w:val="21"/>
                <w14:textFill>
                  <w14:solidFill>
                    <w14:schemeClr w14:val="tx1"/>
                  </w14:solidFill>
                </w14:textFill>
              </w:rPr>
              <w:fldChar w:fldCharType="begin"/>
            </w:r>
            <w:r>
              <w:rPr>
                <w:rFonts w:hint="eastAsia" w:ascii="楷体" w:hAnsi="楷体" w:eastAsia="楷体" w:cs="楷体"/>
                <w:bCs/>
                <w:color w:val="000000" w:themeColor="text1"/>
                <w:szCs w:val="21"/>
                <w14:textFill>
                  <w14:solidFill>
                    <w14:schemeClr w14:val="tx1"/>
                  </w14:solidFill>
                </w14:textFill>
              </w:rPr>
              <w:instrText xml:space="preserve"> = 1 \* GB3 </w:instrText>
            </w:r>
            <w:r>
              <w:rPr>
                <w:rFonts w:hint="eastAsia" w:ascii="楷体" w:hAnsi="楷体" w:eastAsia="楷体" w:cs="楷体"/>
                <w:bCs/>
                <w:color w:val="000000" w:themeColor="text1"/>
                <w:szCs w:val="21"/>
                <w14:textFill>
                  <w14:solidFill>
                    <w14:schemeClr w14:val="tx1"/>
                  </w14:solidFill>
                </w14:textFill>
              </w:rPr>
              <w:fldChar w:fldCharType="separate"/>
            </w:r>
            <w:r>
              <w:rPr>
                <w:rFonts w:hint="eastAsia" w:ascii="楷体" w:hAnsi="楷体" w:eastAsia="楷体" w:cs="楷体"/>
                <w:bCs/>
                <w:color w:val="000000" w:themeColor="text1"/>
                <w:szCs w:val="21"/>
                <w14:textFill>
                  <w14:solidFill>
                    <w14:schemeClr w14:val="tx1"/>
                  </w14:solidFill>
                </w14:textFill>
              </w:rPr>
              <w:t>①</w:t>
            </w:r>
            <w:r>
              <w:rPr>
                <w:rFonts w:hint="eastAsia" w:ascii="楷体" w:hAnsi="楷体" w:eastAsia="楷体" w:cs="楷体"/>
                <w:bCs/>
                <w:color w:val="000000" w:themeColor="text1"/>
                <w:szCs w:val="21"/>
                <w14:textFill>
                  <w14:solidFill>
                    <w14:schemeClr w14:val="tx1"/>
                  </w14:solidFill>
                </w14:textFill>
              </w:rPr>
              <w:fldChar w:fldCharType="end"/>
            </w:r>
            <w:r>
              <w:rPr>
                <w:rFonts w:hint="eastAsia" w:ascii="楷体" w:hAnsi="楷体" w:eastAsia="楷体" w:cs="楷体"/>
                <w:bCs/>
                <w:color w:val="000000" w:themeColor="text1"/>
                <w:szCs w:val="21"/>
                <w14:textFill>
                  <w14:solidFill>
                    <w14:schemeClr w14:val="tx1"/>
                  </w14:solidFill>
                </w14:textFill>
              </w:rPr>
              <w:t>以“细思极恐的阴谋”创设情境，进入九一八核心知识点的学习，采取任务驱动的方式来推进教学过程，通过设置5个问题链，逐层推导出关于九一八事变的原因、过程、结果、影响。</w:t>
            </w:r>
          </w:p>
          <w:p>
            <w:pPr>
              <w:tabs>
                <w:tab w:val="left" w:pos="1678"/>
              </w:tabs>
              <w:snapToGrid w:val="0"/>
              <w:spacing w:line="360" w:lineRule="auto"/>
              <w:jc w:val="left"/>
              <w:textAlignment w:val="auto"/>
              <w:rPr>
                <w:rFonts w:ascii="楷体" w:hAnsi="楷体" w:eastAsia="楷体" w:cs="楷体"/>
                <w:bCs/>
                <w:color w:val="000000" w:themeColor="text1"/>
                <w:szCs w:val="21"/>
                <w14:textFill>
                  <w14:solidFill>
                    <w14:schemeClr w14:val="tx1"/>
                  </w14:solidFill>
                </w14:textFill>
              </w:rPr>
            </w:pPr>
          </w:p>
          <w:p>
            <w:pPr>
              <w:tabs>
                <w:tab w:val="left" w:pos="1678"/>
              </w:tabs>
              <w:snapToGrid w:val="0"/>
              <w:spacing w:line="360" w:lineRule="auto"/>
              <w:jc w:val="left"/>
              <w:textAlignment w:val="auto"/>
              <w:rPr>
                <w:rFonts w:ascii="楷体" w:hAnsi="楷体" w:eastAsia="楷体" w:cs="楷体"/>
                <w:bCs/>
                <w:color w:val="000000" w:themeColor="text1"/>
                <w:szCs w:val="21"/>
                <w14:textFill>
                  <w14:solidFill>
                    <w14:schemeClr w14:val="tx1"/>
                  </w14:solidFill>
                </w14:textFill>
              </w:rPr>
            </w:pPr>
            <w:r>
              <w:rPr>
                <w:rFonts w:hint="eastAsia" w:ascii="楷体" w:hAnsi="楷体" w:eastAsia="楷体" w:cs="楷体"/>
                <w:bCs/>
                <w:color w:val="000000" w:themeColor="text1"/>
                <w:szCs w:val="21"/>
                <w14:textFill>
                  <w14:solidFill>
                    <w14:schemeClr w14:val="tx1"/>
                  </w14:solidFill>
                </w14:textFill>
              </w:rPr>
              <w:fldChar w:fldCharType="begin"/>
            </w:r>
            <w:r>
              <w:rPr>
                <w:rFonts w:hint="eastAsia" w:ascii="楷体" w:hAnsi="楷体" w:eastAsia="楷体" w:cs="楷体"/>
                <w:bCs/>
                <w:color w:val="000000" w:themeColor="text1"/>
                <w:szCs w:val="21"/>
                <w14:textFill>
                  <w14:solidFill>
                    <w14:schemeClr w14:val="tx1"/>
                  </w14:solidFill>
                </w14:textFill>
              </w:rPr>
              <w:instrText xml:space="preserve"> = 2 \* GB3 </w:instrText>
            </w:r>
            <w:r>
              <w:rPr>
                <w:rFonts w:hint="eastAsia" w:ascii="楷体" w:hAnsi="楷体" w:eastAsia="楷体" w:cs="楷体"/>
                <w:bCs/>
                <w:color w:val="000000" w:themeColor="text1"/>
                <w:szCs w:val="21"/>
                <w14:textFill>
                  <w14:solidFill>
                    <w14:schemeClr w14:val="tx1"/>
                  </w14:solidFill>
                </w14:textFill>
              </w:rPr>
              <w:fldChar w:fldCharType="separate"/>
            </w:r>
            <w:r>
              <w:rPr>
                <w:rFonts w:hint="eastAsia" w:ascii="楷体" w:hAnsi="楷体" w:eastAsia="楷体" w:cs="楷体"/>
                <w:bCs/>
                <w:color w:val="000000" w:themeColor="text1"/>
                <w:szCs w:val="21"/>
                <w14:textFill>
                  <w14:solidFill>
                    <w14:schemeClr w14:val="tx1"/>
                  </w14:solidFill>
                </w14:textFill>
              </w:rPr>
              <w:t>②</w:t>
            </w:r>
            <w:r>
              <w:rPr>
                <w:rFonts w:hint="eastAsia" w:ascii="楷体" w:hAnsi="楷体" w:eastAsia="楷体" w:cs="楷体"/>
                <w:bCs/>
                <w:color w:val="000000" w:themeColor="text1"/>
                <w:szCs w:val="21"/>
                <w14:textFill>
                  <w14:solidFill>
                    <w14:schemeClr w14:val="tx1"/>
                  </w14:solidFill>
                </w14:textFill>
              </w:rPr>
              <w:fldChar w:fldCharType="end"/>
            </w:r>
            <w:r>
              <w:rPr>
                <w:rFonts w:hint="eastAsia" w:ascii="楷体" w:hAnsi="楷体" w:eastAsia="楷体" w:cs="楷体"/>
                <w:bCs/>
                <w:color w:val="000000" w:themeColor="text1"/>
                <w:szCs w:val="21"/>
                <w14:textFill>
                  <w14:solidFill>
                    <w14:schemeClr w14:val="tx1"/>
                  </w14:solidFill>
                </w14:textFill>
              </w:rPr>
              <w:t>根据教师推送的图文史料，学生分析理解九一八事变是日本蓄谋已久且精心策划的阴谋。</w:t>
            </w:r>
          </w:p>
          <w:p>
            <w:pPr>
              <w:tabs>
                <w:tab w:val="left" w:pos="1678"/>
              </w:tabs>
              <w:snapToGrid w:val="0"/>
              <w:spacing w:line="360" w:lineRule="auto"/>
              <w:jc w:val="left"/>
              <w:rPr>
                <w:rFonts w:ascii="楷体" w:hAnsi="楷体" w:eastAsia="楷体" w:cs="楷体"/>
                <w:bCs/>
                <w:color w:val="000000" w:themeColor="text1"/>
                <w:szCs w:val="21"/>
                <w14:textFill>
                  <w14:solidFill>
                    <w14:schemeClr w14:val="tx1"/>
                  </w14:solidFill>
                </w14:textFill>
              </w:rPr>
            </w:pPr>
          </w:p>
          <w:p>
            <w:pPr>
              <w:tabs>
                <w:tab w:val="left" w:pos="1678"/>
              </w:tabs>
              <w:snapToGrid w:val="0"/>
              <w:spacing w:line="360" w:lineRule="auto"/>
              <w:jc w:val="left"/>
              <w:rPr>
                <w:rFonts w:ascii="楷体" w:hAnsi="楷体" w:eastAsia="楷体" w:cs="楷体"/>
                <w:bCs/>
                <w:color w:val="000000" w:themeColor="text1"/>
                <w:szCs w:val="21"/>
                <w14:textFill>
                  <w14:solidFill>
                    <w14:schemeClr w14:val="tx1"/>
                  </w14:solidFill>
                </w14:textFill>
              </w:rPr>
            </w:pPr>
          </w:p>
          <w:p>
            <w:pPr>
              <w:tabs>
                <w:tab w:val="left" w:pos="1678"/>
              </w:tabs>
              <w:snapToGrid w:val="0"/>
              <w:spacing w:line="360" w:lineRule="auto"/>
              <w:jc w:val="left"/>
              <w:textAlignment w:val="auto"/>
              <w:rPr>
                <w:rFonts w:ascii="楷体" w:hAnsi="楷体" w:eastAsia="楷体" w:cs="楷体"/>
                <w:bCs/>
                <w:color w:val="000000" w:themeColor="text1"/>
                <w:szCs w:val="21"/>
                <w14:textFill>
                  <w14:solidFill>
                    <w14:schemeClr w14:val="tx1"/>
                  </w14:solidFill>
                </w14:textFill>
              </w:rPr>
            </w:pPr>
            <w:r>
              <w:rPr>
                <w:rFonts w:hint="eastAsia" w:ascii="楷体" w:hAnsi="楷体" w:eastAsia="楷体" w:cs="楷体"/>
                <w:bCs/>
                <w:color w:val="000000" w:themeColor="text1"/>
                <w:szCs w:val="21"/>
                <w14:textFill>
                  <w14:solidFill>
                    <w14:schemeClr w14:val="tx1"/>
                  </w14:solidFill>
                </w14:textFill>
              </w:rPr>
              <w:fldChar w:fldCharType="begin"/>
            </w:r>
            <w:r>
              <w:rPr>
                <w:rFonts w:hint="eastAsia" w:ascii="楷体" w:hAnsi="楷体" w:eastAsia="楷体" w:cs="楷体"/>
                <w:bCs/>
                <w:color w:val="000000" w:themeColor="text1"/>
                <w:szCs w:val="21"/>
                <w14:textFill>
                  <w14:solidFill>
                    <w14:schemeClr w14:val="tx1"/>
                  </w14:solidFill>
                </w14:textFill>
              </w:rPr>
              <w:instrText xml:space="preserve"> = 3 \* GB3 </w:instrText>
            </w:r>
            <w:r>
              <w:rPr>
                <w:rFonts w:hint="eastAsia" w:ascii="楷体" w:hAnsi="楷体" w:eastAsia="楷体" w:cs="楷体"/>
                <w:bCs/>
                <w:color w:val="000000" w:themeColor="text1"/>
                <w:szCs w:val="21"/>
                <w14:textFill>
                  <w14:solidFill>
                    <w14:schemeClr w14:val="tx1"/>
                  </w14:solidFill>
                </w14:textFill>
              </w:rPr>
              <w:fldChar w:fldCharType="separate"/>
            </w:r>
            <w:r>
              <w:rPr>
                <w:rFonts w:hint="eastAsia" w:ascii="楷体" w:hAnsi="楷体" w:eastAsia="楷体" w:cs="楷体"/>
                <w:bCs/>
                <w:color w:val="000000" w:themeColor="text1"/>
                <w:szCs w:val="21"/>
                <w14:textFill>
                  <w14:solidFill>
                    <w14:schemeClr w14:val="tx1"/>
                  </w14:solidFill>
                </w14:textFill>
              </w:rPr>
              <w:t>③</w:t>
            </w:r>
            <w:r>
              <w:rPr>
                <w:rFonts w:hint="eastAsia" w:ascii="楷体" w:hAnsi="楷体" w:eastAsia="楷体" w:cs="楷体"/>
                <w:bCs/>
                <w:color w:val="000000" w:themeColor="text1"/>
                <w:szCs w:val="21"/>
                <w14:textFill>
                  <w14:solidFill>
                    <w14:schemeClr w14:val="tx1"/>
                  </w14:solidFill>
                </w14:textFill>
              </w:rPr>
              <w:fldChar w:fldCharType="end"/>
            </w:r>
            <w:r>
              <w:rPr>
                <w:rFonts w:hint="eastAsia" w:ascii="楷体" w:hAnsi="楷体" w:eastAsia="楷体" w:cs="楷体"/>
                <w:bCs/>
                <w:color w:val="000000" w:themeColor="text1"/>
                <w:szCs w:val="21"/>
                <w14:textFill>
                  <w14:solidFill>
                    <w14:schemeClr w14:val="tx1"/>
                  </w14:solidFill>
                </w14:textFill>
              </w:rPr>
              <w:t>教师推送的图文史料，学生分析得出东三省的迅速沦陷是蒋介石、张学良不抵抗政策的结果。</w:t>
            </w:r>
          </w:p>
          <w:p>
            <w:pPr>
              <w:tabs>
                <w:tab w:val="left" w:pos="1678"/>
              </w:tabs>
              <w:snapToGrid w:val="0"/>
              <w:spacing w:line="360" w:lineRule="auto"/>
              <w:jc w:val="left"/>
              <w:rPr>
                <w:rFonts w:ascii="楷体" w:hAnsi="楷体" w:eastAsia="楷体" w:cs="楷体"/>
                <w:bCs/>
                <w:color w:val="000000" w:themeColor="text1"/>
                <w:szCs w:val="21"/>
                <w14:textFill>
                  <w14:solidFill>
                    <w14:schemeClr w14:val="tx1"/>
                  </w14:solidFill>
                </w14:textFill>
              </w:rPr>
            </w:pPr>
          </w:p>
          <w:p>
            <w:pPr>
              <w:tabs>
                <w:tab w:val="left" w:pos="1678"/>
              </w:tabs>
              <w:snapToGrid w:val="0"/>
              <w:spacing w:line="360" w:lineRule="auto"/>
              <w:jc w:val="left"/>
              <w:rPr>
                <w:rFonts w:ascii="楷体" w:hAnsi="楷体" w:eastAsia="楷体" w:cs="楷体"/>
                <w:bCs/>
                <w:color w:val="000000" w:themeColor="text1"/>
                <w:szCs w:val="21"/>
                <w14:textFill>
                  <w14:solidFill>
                    <w14:schemeClr w14:val="tx1"/>
                  </w14:solidFill>
                </w14:textFill>
              </w:rPr>
            </w:pPr>
          </w:p>
          <w:p>
            <w:pPr>
              <w:tabs>
                <w:tab w:val="left" w:pos="1678"/>
              </w:tabs>
              <w:snapToGrid w:val="0"/>
              <w:spacing w:line="360" w:lineRule="auto"/>
              <w:jc w:val="left"/>
              <w:rPr>
                <w:rFonts w:ascii="楷体" w:hAnsi="楷体" w:eastAsia="楷体" w:cs="楷体"/>
                <w:bCs/>
                <w:color w:val="000000" w:themeColor="text1"/>
                <w:szCs w:val="21"/>
                <w14:textFill>
                  <w14:solidFill>
                    <w14:schemeClr w14:val="tx1"/>
                  </w14:solidFill>
                </w14:textFill>
              </w:rPr>
            </w:pPr>
          </w:p>
          <w:p>
            <w:pPr>
              <w:tabs>
                <w:tab w:val="left" w:pos="1678"/>
              </w:tabs>
              <w:snapToGrid w:val="0"/>
              <w:spacing w:line="360" w:lineRule="auto"/>
              <w:jc w:val="left"/>
              <w:rPr>
                <w:rFonts w:ascii="楷体" w:hAnsi="楷体" w:eastAsia="楷体" w:cs="楷体"/>
                <w:bCs/>
                <w:color w:val="000000" w:themeColor="text1"/>
                <w:szCs w:val="21"/>
                <w14:textFill>
                  <w14:solidFill>
                    <w14:schemeClr w14:val="tx1"/>
                  </w14:solidFill>
                </w14:textFill>
              </w:rPr>
            </w:pPr>
          </w:p>
          <w:p>
            <w:pPr>
              <w:tabs>
                <w:tab w:val="left" w:pos="1678"/>
              </w:tabs>
              <w:snapToGrid w:val="0"/>
              <w:spacing w:line="360" w:lineRule="auto"/>
              <w:jc w:val="left"/>
              <w:rPr>
                <w:rFonts w:ascii="楷体" w:hAnsi="楷体" w:eastAsia="楷体" w:cs="楷体"/>
                <w:bCs/>
                <w:color w:val="000000" w:themeColor="text1"/>
                <w:szCs w:val="21"/>
                <w14:textFill>
                  <w14:solidFill>
                    <w14:schemeClr w14:val="tx1"/>
                  </w14:solidFill>
                </w14:textFill>
              </w:rPr>
            </w:pPr>
          </w:p>
          <w:p>
            <w:pPr>
              <w:tabs>
                <w:tab w:val="left" w:pos="1678"/>
              </w:tabs>
              <w:snapToGrid w:val="0"/>
              <w:spacing w:line="360" w:lineRule="auto"/>
              <w:jc w:val="left"/>
              <w:rPr>
                <w:rFonts w:ascii="楷体" w:hAnsi="楷体" w:eastAsia="楷体" w:cs="楷体"/>
                <w:bCs/>
                <w:color w:val="000000" w:themeColor="text1"/>
                <w:szCs w:val="21"/>
                <w14:textFill>
                  <w14:solidFill>
                    <w14:schemeClr w14:val="tx1"/>
                  </w14:solidFill>
                </w14:textFill>
              </w:rPr>
            </w:pPr>
          </w:p>
          <w:p>
            <w:pPr>
              <w:tabs>
                <w:tab w:val="left" w:pos="1678"/>
              </w:tabs>
              <w:snapToGrid w:val="0"/>
              <w:spacing w:line="360" w:lineRule="auto"/>
              <w:jc w:val="left"/>
              <w:rPr>
                <w:rFonts w:ascii="楷体" w:hAnsi="楷体" w:eastAsia="楷体" w:cs="楷体"/>
                <w:bCs/>
                <w:color w:val="000000" w:themeColor="text1"/>
                <w:szCs w:val="21"/>
                <w14:textFill>
                  <w14:solidFill>
                    <w14:schemeClr w14:val="tx1"/>
                  </w14:solidFill>
                </w14:textFill>
              </w:rPr>
            </w:pPr>
          </w:p>
          <w:p>
            <w:pPr>
              <w:tabs>
                <w:tab w:val="left" w:pos="1678"/>
              </w:tabs>
              <w:snapToGrid w:val="0"/>
              <w:spacing w:line="360" w:lineRule="auto"/>
              <w:jc w:val="left"/>
              <w:rPr>
                <w:rFonts w:ascii="楷体" w:hAnsi="楷体" w:eastAsia="楷体" w:cs="楷体"/>
                <w:bCs/>
                <w:color w:val="000000" w:themeColor="text1"/>
                <w:szCs w:val="21"/>
                <w14:textFill>
                  <w14:solidFill>
                    <w14:schemeClr w14:val="tx1"/>
                  </w14:solidFill>
                </w14:textFill>
              </w:rPr>
            </w:pPr>
          </w:p>
          <w:p>
            <w:pPr>
              <w:tabs>
                <w:tab w:val="left" w:pos="1678"/>
              </w:tabs>
              <w:snapToGrid w:val="0"/>
              <w:spacing w:line="360" w:lineRule="auto"/>
              <w:jc w:val="left"/>
              <w:textAlignment w:val="auto"/>
              <w:rPr>
                <w:rFonts w:ascii="楷体" w:hAnsi="楷体" w:eastAsia="楷体" w:cs="楷体"/>
                <w:bCs/>
                <w:color w:val="000000" w:themeColor="text1"/>
                <w:szCs w:val="21"/>
                <w14:textFill>
                  <w14:solidFill>
                    <w14:schemeClr w14:val="tx1"/>
                  </w14:solidFill>
                </w14:textFill>
              </w:rPr>
            </w:pPr>
          </w:p>
          <w:p>
            <w:pPr>
              <w:tabs>
                <w:tab w:val="left" w:pos="1678"/>
              </w:tabs>
              <w:snapToGrid w:val="0"/>
              <w:spacing w:line="360" w:lineRule="auto"/>
              <w:jc w:val="left"/>
              <w:textAlignment w:val="auto"/>
              <w:rPr>
                <w:rFonts w:ascii="楷体" w:hAnsi="楷体" w:eastAsia="楷体" w:cs="楷体"/>
                <w:bCs/>
                <w:color w:val="000000" w:themeColor="text1"/>
                <w:szCs w:val="21"/>
                <w14:textFill>
                  <w14:solidFill>
                    <w14:schemeClr w14:val="tx1"/>
                  </w14:solidFill>
                </w14:textFill>
              </w:rPr>
            </w:pPr>
            <w:r>
              <w:rPr>
                <w:rFonts w:hint="eastAsia" w:ascii="楷体" w:hAnsi="楷体" w:eastAsia="楷体" w:cs="楷体"/>
                <w:bCs/>
                <w:color w:val="000000" w:themeColor="text1"/>
                <w:szCs w:val="21"/>
                <w14:textFill>
                  <w14:solidFill>
                    <w14:schemeClr w14:val="tx1"/>
                  </w14:solidFill>
                </w14:textFill>
              </w:rPr>
              <w:t>杨靖宇、赵一曼等英烈的抗战事迹，得出九一八事变是中华民族抗战的起点，揭开了世界反法西斯战争的序幕。</w:t>
            </w:r>
          </w:p>
          <w:p>
            <w:pPr>
              <w:tabs>
                <w:tab w:val="left" w:pos="1678"/>
              </w:tabs>
              <w:snapToGrid w:val="0"/>
              <w:spacing w:line="360" w:lineRule="auto"/>
              <w:jc w:val="left"/>
              <w:rPr>
                <w:rFonts w:ascii="楷体" w:hAnsi="楷体" w:eastAsia="楷体" w:cs="楷体"/>
                <w:bCs/>
                <w:color w:val="000000" w:themeColor="text1"/>
                <w:szCs w:val="21"/>
                <w14:textFill>
                  <w14:solidFill>
                    <w14:schemeClr w14:val="tx1"/>
                  </w14:solidFill>
                </w14:textFill>
              </w:rPr>
            </w:pPr>
          </w:p>
        </w:tc>
        <w:tc>
          <w:tcPr>
            <w:tcW w:w="1701" w:type="dxa"/>
            <w:tcBorders>
              <w:top w:val="single" w:color="auto" w:sz="4" w:space="0"/>
              <w:bottom w:val="single" w:color="auto" w:sz="4" w:space="0"/>
            </w:tcBorders>
          </w:tcPr>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fldChar w:fldCharType="begin"/>
            </w:r>
            <w:r>
              <w:rPr>
                <w:rFonts w:hint="eastAsia" w:ascii="宋体" w:hAnsi="宋体" w:cs="宋体"/>
                <w:color w:val="000000" w:themeColor="text1"/>
                <w:szCs w:val="21"/>
                <w14:textFill>
                  <w14:solidFill>
                    <w14:schemeClr w14:val="tx1"/>
                  </w14:solidFill>
                </w14:textFill>
              </w:rPr>
              <w:instrText xml:space="preserve"> = 1 \* GB3 </w:instrText>
            </w:r>
            <w:r>
              <w:rPr>
                <w:rFonts w:hint="eastAsia" w:ascii="宋体" w:hAnsi="宋体" w:cs="宋体"/>
                <w:color w:val="000000" w:themeColor="text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①</w:t>
            </w:r>
            <w:r>
              <w:rPr>
                <w:rFonts w:hint="eastAsia" w:ascii="宋体" w:hAnsi="宋体" w:cs="宋体"/>
                <w:color w:val="000000" w:themeColor="text1"/>
                <w:szCs w:val="21"/>
                <w14:textFill>
                  <w14:solidFill>
                    <w14:schemeClr w14:val="tx1"/>
                  </w14:solidFill>
                </w14:textFill>
              </w:rPr>
              <w:fldChar w:fldCharType="end"/>
            </w:r>
            <w:r>
              <w:rPr>
                <w:rFonts w:hint="eastAsia" w:ascii="宋体" w:hAnsi="宋体" w:cs="宋体"/>
                <w:color w:val="000000" w:themeColor="text1"/>
                <w:szCs w:val="21"/>
                <w14:textFill>
                  <w14:solidFill>
                    <w14:schemeClr w14:val="tx1"/>
                  </w14:solidFill>
                </w14:textFill>
              </w:rPr>
              <w:t>教师利用教师端展示推送史料给学生，学生借助学生端口分析解读史料，回答问题。</w:t>
            </w: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推</w:t>
            </w:r>
            <w:r>
              <w:rPr>
                <w:rFonts w:hint="eastAsia" w:ascii="宋体" w:hAnsi="宋体" w:cs="宋体"/>
                <w:bCs/>
                <w:color w:val="000000" w:themeColor="text1"/>
                <w:szCs w:val="21"/>
                <w14:textFill>
                  <w14:solidFill>
                    <w14:schemeClr w14:val="tx1"/>
                  </w14:solidFill>
                </w14:textFill>
              </w:rPr>
              <w:t>送图文史料</w:t>
            </w: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jc w:val="left"/>
              <w:rPr>
                <w:rFonts w:ascii="宋体" w:hAnsi="宋体" w:cs="宋体"/>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fldChar w:fldCharType="begin"/>
            </w:r>
            <w:r>
              <w:rPr>
                <w:rFonts w:hint="eastAsia" w:ascii="宋体" w:hAnsi="宋体" w:cs="宋体"/>
                <w:color w:val="000000" w:themeColor="text1"/>
                <w:szCs w:val="21"/>
                <w14:textFill>
                  <w14:solidFill>
                    <w14:schemeClr w14:val="tx1"/>
                  </w14:solidFill>
                </w14:textFill>
              </w:rPr>
              <w:instrText xml:space="preserve"> = 2 \* GB3 </w:instrText>
            </w:r>
            <w:r>
              <w:rPr>
                <w:rFonts w:hint="eastAsia" w:ascii="宋体" w:hAnsi="宋体" w:cs="宋体"/>
                <w:color w:val="000000" w:themeColor="text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②</w:t>
            </w:r>
            <w:r>
              <w:rPr>
                <w:rFonts w:hint="eastAsia" w:ascii="宋体" w:hAnsi="宋体" w:cs="宋体"/>
                <w:color w:val="000000" w:themeColor="text1"/>
                <w:szCs w:val="21"/>
                <w14:textFill>
                  <w14:solidFill>
                    <w14:schemeClr w14:val="tx1"/>
                  </w14:solidFill>
                </w14:textFill>
              </w:rPr>
              <w:fldChar w:fldCharType="end"/>
            </w:r>
            <w:r>
              <w:rPr>
                <w:rFonts w:hint="eastAsia" w:ascii="宋体" w:hAnsi="宋体" w:cs="宋体"/>
                <w:bCs/>
                <w:color w:val="000000" w:themeColor="text1"/>
                <w:szCs w:val="21"/>
                <w14:textFill>
                  <w14:solidFill>
                    <w14:schemeClr w14:val="tx1"/>
                  </w14:solidFill>
                </w14:textFill>
              </w:rPr>
              <w:t>发起讨论以及批注作答功能，同屏反馈学生作答情况。</w:t>
            </w: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r>
              <w:rPr>
                <w:rFonts w:ascii="宋体" w:hAnsi="宋体" w:cs="宋体"/>
                <w:bCs/>
                <w:color w:val="000000" w:themeColor="text1"/>
                <w:szCs w:val="21"/>
                <w14:textFill>
                  <w14:solidFill>
                    <w14:schemeClr w14:val="tx1"/>
                  </w14:solidFill>
                </w14:textFill>
              </w:rPr>
              <w:t>③</w:t>
            </w:r>
            <w:r>
              <w:rPr>
                <w:rFonts w:hint="eastAsia" w:ascii="宋体" w:hAnsi="宋体" w:cs="宋体"/>
                <w:bCs/>
                <w:color w:val="000000" w:themeColor="text1"/>
                <w:szCs w:val="21"/>
                <w14:textFill>
                  <w14:solidFill>
                    <w14:schemeClr w14:val="tx1"/>
                  </w14:solidFill>
                </w14:textFill>
              </w:rPr>
              <w:t>利</w:t>
            </w:r>
            <w:r>
              <w:rPr>
                <w:rFonts w:hint="eastAsia" w:ascii="宋体" w:hAnsi="宋体" w:cs="宋体"/>
                <w:color w:val="000000" w:themeColor="text1"/>
                <w:szCs w:val="21"/>
                <w14:textFill>
                  <w14:solidFill>
                    <w14:schemeClr w14:val="tx1"/>
                  </w14:solidFill>
                </w14:textFill>
              </w:rPr>
              <w:t>用智慧课堂平台，展示课前搜集日军侵略罪行的资料，借助学生端口分享中国军民抗战人物事迹课前学习成果。</w:t>
            </w: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08" w:hRule="atLeast"/>
          <w:jc w:val="center"/>
        </w:trPr>
        <w:tc>
          <w:tcPr>
            <w:tcW w:w="704" w:type="dxa"/>
            <w:vMerge w:val="continue"/>
            <w:tcBorders>
              <w:top w:val="single" w:color="auto" w:sz="4" w:space="0"/>
              <w:bottom w:val="single" w:color="auto" w:sz="4" w:space="0"/>
              <w:right w:val="single" w:color="auto" w:sz="4" w:space="0"/>
            </w:tcBorders>
          </w:tcPr>
          <w:p>
            <w:pPr>
              <w:tabs>
                <w:tab w:val="left" w:pos="1678"/>
              </w:tabs>
              <w:snapToGrid w:val="0"/>
              <w:spacing w:line="360" w:lineRule="auto"/>
              <w:rPr>
                <w:rFonts w:ascii="宋体" w:hAnsi="宋体" w:cs="宋体"/>
                <w:b/>
                <w:color w:val="000000" w:themeColor="text1"/>
                <w:kern w:val="2"/>
                <w:szCs w:val="21"/>
                <w14:textFill>
                  <w14:solidFill>
                    <w14:schemeClr w14:val="tx1"/>
                  </w14:solidFill>
                </w14:textFill>
              </w:rPr>
            </w:pPr>
          </w:p>
        </w:tc>
        <w:tc>
          <w:tcPr>
            <w:tcW w:w="3969" w:type="dxa"/>
            <w:tcBorders>
              <w:top w:val="single" w:color="auto" w:sz="4" w:space="0"/>
              <w:left w:val="single" w:color="auto" w:sz="4" w:space="0"/>
              <w:bottom w:val="single" w:color="auto" w:sz="4" w:space="0"/>
            </w:tcBorders>
          </w:tcPr>
          <w:p>
            <w:pPr>
              <w:tabs>
                <w:tab w:val="left" w:pos="1678"/>
              </w:tabs>
              <w:snapToGrid w:val="0"/>
              <w:spacing w:line="360" w:lineRule="auto"/>
              <w:textAlignment w:val="auto"/>
              <w:rPr>
                <w:rFonts w:ascii="宋体" w:hAnsi="宋体" w:cs="宋体"/>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二、一场得寸进尺的阴谋——华北事变</w:t>
            </w:r>
            <w:r>
              <w:rPr>
                <w:rFonts w:hint="eastAsia" w:ascii="宋体" w:hAnsi="宋体" w:cs="宋体"/>
                <w:color w:val="000000" w:themeColor="text1"/>
                <w:szCs w:val="21"/>
                <w14:textFill>
                  <w14:solidFill>
                    <w14:schemeClr w14:val="tx1"/>
                  </w14:solidFill>
                </w14:textFill>
              </w:rPr>
              <w:t>（华北危机）</w:t>
            </w:r>
          </w:p>
          <w:p>
            <w:pPr>
              <w:tabs>
                <w:tab w:val="left" w:pos="1678"/>
              </w:tabs>
              <w:snapToGrid w:val="0"/>
              <w:spacing w:line="360" w:lineRule="auto"/>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任务1：结合教材自主学习，总结概括何为华北事变。</w:t>
            </w:r>
          </w:p>
          <w:p>
            <w:pPr>
              <w:tabs>
                <w:tab w:val="left" w:pos="1678"/>
              </w:tabs>
              <w:snapToGrid w:val="0"/>
              <w:spacing w:line="360" w:lineRule="auto"/>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任务2：为何说华北事变是一场得寸进尺的阴谋？</w:t>
            </w:r>
          </w:p>
          <w:p>
            <w:pPr>
              <w:tabs>
                <w:tab w:val="left" w:pos="1678"/>
              </w:tabs>
              <w:snapToGrid w:val="0"/>
              <w:spacing w:line="360" w:lineRule="auto"/>
              <w:jc w:val="center"/>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drawing>
                <wp:inline distT="0" distB="0" distL="0" distR="0">
                  <wp:extent cx="1932940" cy="856615"/>
                  <wp:effectExtent l="0" t="0" r="0" b="63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2940" cy="856615"/>
                          </a:xfrm>
                          <a:prstGeom prst="rect">
                            <a:avLst/>
                          </a:prstGeom>
                        </pic:spPr>
                      </pic:pic>
                    </a:graphicData>
                  </a:graphic>
                </wp:inline>
              </w:drawing>
            </w:r>
          </w:p>
          <w:p>
            <w:pPr>
              <w:tabs>
                <w:tab w:val="left" w:pos="1678"/>
              </w:tabs>
              <w:snapToGrid w:val="0"/>
              <w:spacing w:line="360" w:lineRule="auto"/>
              <w:jc w:val="center"/>
              <w:textAlignment w:val="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任务3：谁来将这场阴谋揭露？谁来将日本的狼子野心曝光于世人？谁来唤醒更多的国人加入到救国浪潮？</w:t>
            </w:r>
          </w:p>
          <w:p>
            <w:pPr>
              <w:tabs>
                <w:tab w:val="left" w:pos="1678"/>
              </w:tabs>
              <w:snapToGrid w:val="0"/>
              <w:spacing w:line="360" w:lineRule="auto"/>
              <w:jc w:val="center"/>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drawing>
                <wp:inline distT="0" distB="0" distL="0" distR="0">
                  <wp:extent cx="2008505" cy="908685"/>
                  <wp:effectExtent l="0" t="0" r="10795" b="571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8505" cy="908685"/>
                          </a:xfrm>
                          <a:prstGeom prst="rect">
                            <a:avLst/>
                          </a:prstGeom>
                        </pic:spPr>
                      </pic:pic>
                    </a:graphicData>
                  </a:graphic>
                </wp:inline>
              </w:drawing>
            </w:r>
          </w:p>
          <w:p>
            <w:pPr>
              <w:tabs>
                <w:tab w:val="left" w:pos="1678"/>
              </w:tabs>
              <w:snapToGrid w:val="0"/>
              <w:spacing w:line="360" w:lineRule="auto"/>
              <w:textAlignment w:val="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任务4：面对亡国灭种的危机，面对爱国青年学生声嘶力竭的呼喊，我们来看看能够影响当时中国时局的各方力量代表的意见和观点。请同学们根据你的判断，对这些观点进行人物连线并说说你的观点。</w:t>
            </w:r>
          </w:p>
          <w:p>
            <w:pPr>
              <w:tabs>
                <w:tab w:val="left" w:pos="1678"/>
              </w:tabs>
              <w:snapToGrid w:val="0"/>
              <w:spacing w:line="360" w:lineRule="auto"/>
              <w:jc w:val="center"/>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drawing>
                <wp:inline distT="0" distB="0" distL="0" distR="0">
                  <wp:extent cx="1932940" cy="91884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2940" cy="918845"/>
                          </a:xfrm>
                          <a:prstGeom prst="rect">
                            <a:avLst/>
                          </a:prstGeom>
                        </pic:spPr>
                      </pic:pic>
                    </a:graphicData>
                  </a:graphic>
                </wp:inline>
              </w:drawing>
            </w:r>
          </w:p>
          <w:p>
            <w:pPr>
              <w:tabs>
                <w:tab w:val="left" w:pos="1678"/>
              </w:tabs>
              <w:snapToGrid w:val="0"/>
              <w:spacing w:line="360" w:lineRule="auto"/>
              <w:textAlignment w:val="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任务5：张学良会给出一个什么样的答复？这个答复能成为扭转时局的关键吗？</w:t>
            </w:r>
          </w:p>
          <w:p>
            <w:pPr>
              <w:tabs>
                <w:tab w:val="left" w:pos="1678"/>
              </w:tabs>
              <w:snapToGrid w:val="0"/>
              <w:spacing w:line="360" w:lineRule="auto"/>
              <w:jc w:val="center"/>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drawing>
                <wp:inline distT="0" distB="0" distL="0" distR="0">
                  <wp:extent cx="2048510" cy="842010"/>
                  <wp:effectExtent l="0" t="0" r="8890" b="1524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48510" cy="842010"/>
                          </a:xfrm>
                          <a:prstGeom prst="rect">
                            <a:avLst/>
                          </a:prstGeom>
                        </pic:spPr>
                      </pic:pic>
                    </a:graphicData>
                  </a:graphic>
                </wp:inline>
              </w:drawing>
            </w:r>
            <w:r>
              <w:rPr>
                <w:rFonts w:hint="eastAsia" w:ascii="宋体" w:hAnsi="宋体" w:cs="宋体"/>
                <w:color w:val="000000" w:themeColor="text1"/>
                <w:szCs w:val="21"/>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drawing>
                <wp:inline distT="0" distB="0" distL="0" distR="0">
                  <wp:extent cx="2063115" cy="1108075"/>
                  <wp:effectExtent l="0" t="0" r="13335" b="1587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3115" cy="1108075"/>
                          </a:xfrm>
                          <a:prstGeom prst="rect">
                            <a:avLst/>
                          </a:prstGeom>
                        </pic:spPr>
                      </pic:pic>
                    </a:graphicData>
                  </a:graphic>
                </wp:inline>
              </w:drawing>
            </w:r>
          </w:p>
          <w:p>
            <w:pPr>
              <w:tabs>
                <w:tab w:val="left" w:pos="1678"/>
              </w:tabs>
              <w:snapToGrid w:val="0"/>
              <w:spacing w:line="360" w:lineRule="auto"/>
              <w:textAlignment w:val="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三、一场扭转时局的阳谋——西安事变</w:t>
            </w:r>
          </w:p>
          <w:p>
            <w:pPr>
              <w:tabs>
                <w:tab w:val="left" w:pos="1678"/>
              </w:tabs>
              <w:snapToGrid w:val="0"/>
              <w:spacing w:line="360" w:lineRule="auto"/>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任务1：请同学们自主学习，观看视频，梳理西安事变的主要信息。</w:t>
            </w:r>
          </w:p>
          <w:p>
            <w:pPr>
              <w:tabs>
                <w:tab w:val="left" w:pos="1678"/>
              </w:tabs>
              <w:snapToGrid w:val="0"/>
              <w:spacing w:line="360" w:lineRule="auto"/>
              <w:jc w:val="center"/>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drawing>
                <wp:inline distT="0" distB="0" distL="0" distR="0">
                  <wp:extent cx="1932940" cy="80708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32940" cy="807085"/>
                          </a:xfrm>
                          <a:prstGeom prst="rect">
                            <a:avLst/>
                          </a:prstGeom>
                        </pic:spPr>
                      </pic:pic>
                    </a:graphicData>
                  </a:graphic>
                </wp:inline>
              </w:drawing>
            </w:r>
          </w:p>
          <w:p>
            <w:pPr>
              <w:tabs>
                <w:tab w:val="left" w:pos="1678"/>
              </w:tabs>
              <w:snapToGrid w:val="0"/>
              <w:spacing w:line="360" w:lineRule="auto"/>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任务2：面对当时各方势力，思考西安事变后的张学良会选择如何处理蒋介石？</w:t>
            </w:r>
          </w:p>
          <w:p>
            <w:pPr>
              <w:tabs>
                <w:tab w:val="left" w:pos="1678"/>
              </w:tabs>
              <w:snapToGrid w:val="0"/>
              <w:spacing w:line="360" w:lineRule="auto"/>
              <w:jc w:val="center"/>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drawing>
                <wp:inline distT="0" distB="0" distL="0" distR="0">
                  <wp:extent cx="1932940" cy="894715"/>
                  <wp:effectExtent l="0" t="0" r="0" b="63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32940" cy="894715"/>
                          </a:xfrm>
                          <a:prstGeom prst="rect">
                            <a:avLst/>
                          </a:prstGeom>
                        </pic:spPr>
                      </pic:pic>
                    </a:graphicData>
                  </a:graphic>
                </wp:inline>
              </w:drawing>
            </w:r>
          </w:p>
          <w:p>
            <w:pPr>
              <w:snapToGrid w:val="0"/>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任务3：西安事变的和平解决对中国历史产生了怎样的影响？</w:t>
            </w:r>
          </w:p>
          <w:p>
            <w:pPr>
              <w:tabs>
                <w:tab w:val="left" w:pos="1678"/>
              </w:tabs>
              <w:snapToGrid w:val="0"/>
              <w:spacing w:line="360" w:lineRule="auto"/>
              <w:jc w:val="center"/>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drawing>
                <wp:inline distT="0" distB="0" distL="0" distR="0">
                  <wp:extent cx="1932940" cy="839470"/>
                  <wp:effectExtent l="0" t="0" r="10160" b="1778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32940" cy="839470"/>
                          </a:xfrm>
                          <a:prstGeom prst="rect">
                            <a:avLst/>
                          </a:prstGeom>
                        </pic:spPr>
                      </pic:pic>
                    </a:graphicData>
                  </a:graphic>
                </wp:inline>
              </w:drawing>
            </w:r>
          </w:p>
          <w:p>
            <w:pPr>
              <w:tabs>
                <w:tab w:val="left" w:pos="1678"/>
              </w:tabs>
              <w:snapToGrid w:val="0"/>
              <w:spacing w:line="360" w:lineRule="auto"/>
              <w:textAlignment w:val="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textAlignment w:val="auto"/>
              <w:rPr>
                <w:rFonts w:ascii="宋体" w:hAnsi="宋体" w:cs="宋体"/>
                <w:bCs/>
                <w:color w:val="000000" w:themeColor="text1"/>
                <w:kern w:val="2"/>
                <w:szCs w:val="21"/>
                <w14:textFill>
                  <w14:solidFill>
                    <w14:schemeClr w14:val="tx1"/>
                  </w14:solidFill>
                </w14:textFill>
              </w:rPr>
            </w:pPr>
          </w:p>
        </w:tc>
        <w:tc>
          <w:tcPr>
            <w:tcW w:w="1843" w:type="dxa"/>
            <w:tcBorders>
              <w:top w:val="single" w:color="auto" w:sz="4" w:space="0"/>
              <w:bottom w:val="single" w:color="auto" w:sz="4" w:space="0"/>
            </w:tcBorders>
          </w:tcPr>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textAlignment w:val="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阅读材料，思考并回答问题。</w:t>
            </w: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学生连线，拍照上传</w:t>
            </w: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观看视频，完成信息点填写。</w:t>
            </w: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阅读材料，回答问题，拍照上传。</w:t>
            </w: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tc>
        <w:tc>
          <w:tcPr>
            <w:tcW w:w="1701" w:type="dxa"/>
            <w:tcBorders>
              <w:top w:val="single" w:color="auto" w:sz="4" w:space="0"/>
              <w:bottom w:val="single" w:color="auto" w:sz="4" w:space="0"/>
            </w:tcBorders>
          </w:tcPr>
          <w:p>
            <w:pPr>
              <w:tabs>
                <w:tab w:val="left" w:pos="1678"/>
              </w:tabs>
              <w:snapToGrid w:val="0"/>
              <w:spacing w:line="360" w:lineRule="auto"/>
              <w:jc w:val="left"/>
              <w:textAlignment w:val="auto"/>
              <w:rPr>
                <w:rFonts w:ascii="楷体" w:hAnsi="楷体" w:eastAsia="楷体" w:cs="楷体"/>
                <w:bCs/>
                <w:color w:val="000000" w:themeColor="text1"/>
                <w:szCs w:val="21"/>
                <w14:textFill>
                  <w14:solidFill>
                    <w14:schemeClr w14:val="tx1"/>
                  </w14:solidFill>
                </w14:textFill>
              </w:rPr>
            </w:pPr>
          </w:p>
          <w:p>
            <w:pPr>
              <w:tabs>
                <w:tab w:val="left" w:pos="1678"/>
              </w:tabs>
              <w:snapToGrid w:val="0"/>
              <w:spacing w:line="360" w:lineRule="auto"/>
              <w:jc w:val="left"/>
              <w:textAlignment w:val="auto"/>
              <w:rPr>
                <w:rFonts w:ascii="楷体" w:hAnsi="楷体" w:eastAsia="楷体" w:cs="楷体"/>
                <w:bCs/>
                <w:color w:val="000000" w:themeColor="text1"/>
                <w:szCs w:val="21"/>
                <w14:textFill>
                  <w14:solidFill>
                    <w14:schemeClr w14:val="tx1"/>
                  </w14:solidFill>
                </w14:textFill>
              </w:rPr>
            </w:pPr>
          </w:p>
          <w:p>
            <w:pPr>
              <w:tabs>
                <w:tab w:val="left" w:pos="1678"/>
              </w:tabs>
              <w:snapToGrid w:val="0"/>
              <w:spacing w:line="360" w:lineRule="auto"/>
              <w:jc w:val="left"/>
              <w:textAlignment w:val="auto"/>
              <w:rPr>
                <w:rFonts w:ascii="楷体" w:hAnsi="楷体" w:eastAsia="楷体" w:cs="楷体"/>
                <w:bCs/>
                <w:color w:val="000000" w:themeColor="text1"/>
                <w:szCs w:val="21"/>
                <w14:textFill>
                  <w14:solidFill>
                    <w14:schemeClr w14:val="tx1"/>
                  </w14:solidFill>
                </w14:textFill>
              </w:rPr>
            </w:pPr>
            <w:r>
              <w:rPr>
                <w:rFonts w:hint="eastAsia" w:ascii="楷体" w:hAnsi="楷体" w:eastAsia="楷体" w:cs="楷体"/>
                <w:bCs/>
                <w:color w:val="000000" w:themeColor="text1"/>
                <w:szCs w:val="21"/>
                <w14:textFill>
                  <w14:solidFill>
                    <w14:schemeClr w14:val="tx1"/>
                  </w14:solidFill>
                </w14:textFill>
              </w:rPr>
              <w:fldChar w:fldCharType="begin"/>
            </w:r>
            <w:r>
              <w:rPr>
                <w:rFonts w:hint="eastAsia" w:ascii="楷体" w:hAnsi="楷体" w:eastAsia="楷体" w:cs="楷体"/>
                <w:bCs/>
                <w:color w:val="000000" w:themeColor="text1"/>
                <w:szCs w:val="21"/>
                <w14:textFill>
                  <w14:solidFill>
                    <w14:schemeClr w14:val="tx1"/>
                  </w14:solidFill>
                </w14:textFill>
              </w:rPr>
              <w:instrText xml:space="preserve"> = 1 \* GB3 </w:instrText>
            </w:r>
            <w:r>
              <w:rPr>
                <w:rFonts w:hint="eastAsia" w:ascii="楷体" w:hAnsi="楷体" w:eastAsia="楷体" w:cs="楷体"/>
                <w:bCs/>
                <w:color w:val="000000" w:themeColor="text1"/>
                <w:szCs w:val="21"/>
                <w14:textFill>
                  <w14:solidFill>
                    <w14:schemeClr w14:val="tx1"/>
                  </w14:solidFill>
                </w14:textFill>
              </w:rPr>
              <w:fldChar w:fldCharType="separate"/>
            </w:r>
            <w:r>
              <w:rPr>
                <w:rFonts w:hint="eastAsia" w:ascii="楷体" w:hAnsi="楷体" w:eastAsia="楷体" w:cs="楷体"/>
                <w:bCs/>
                <w:color w:val="000000" w:themeColor="text1"/>
                <w:szCs w:val="21"/>
                <w14:textFill>
                  <w14:solidFill>
                    <w14:schemeClr w14:val="tx1"/>
                  </w14:solidFill>
                </w14:textFill>
              </w:rPr>
              <w:t>①</w:t>
            </w:r>
            <w:r>
              <w:rPr>
                <w:rFonts w:hint="eastAsia" w:ascii="楷体" w:hAnsi="楷体" w:eastAsia="楷体" w:cs="楷体"/>
                <w:bCs/>
                <w:color w:val="000000" w:themeColor="text1"/>
                <w:szCs w:val="21"/>
                <w14:textFill>
                  <w14:solidFill>
                    <w14:schemeClr w14:val="tx1"/>
                  </w14:solidFill>
                </w14:textFill>
              </w:rPr>
              <w:fldChar w:fldCharType="end"/>
            </w:r>
            <w:r>
              <w:rPr>
                <w:rFonts w:hint="eastAsia" w:ascii="楷体" w:hAnsi="楷体" w:eastAsia="楷体" w:cs="楷体"/>
                <w:bCs/>
                <w:color w:val="000000" w:themeColor="text1"/>
                <w:szCs w:val="21"/>
                <w14:textFill>
                  <w14:solidFill>
                    <w14:schemeClr w14:val="tx1"/>
                  </w14:solidFill>
                </w14:textFill>
              </w:rPr>
              <w:t>学生自主学习教材内容，利用学生端推送的图文史料理解“华北事变”的名词解释，使学生明白华北事变本质是日本得寸进尺扩大侵略的“阴谋”，加深对民族危机迫近的理解，为“一二九运动”做好背景的铺垫。</w:t>
            </w:r>
          </w:p>
          <w:p>
            <w:pPr>
              <w:tabs>
                <w:tab w:val="left" w:pos="1678"/>
              </w:tabs>
              <w:snapToGrid w:val="0"/>
              <w:spacing w:line="360" w:lineRule="auto"/>
              <w:jc w:val="left"/>
              <w:textAlignment w:val="auto"/>
              <w:rPr>
                <w:rFonts w:ascii="楷体" w:hAnsi="楷体" w:eastAsia="楷体" w:cs="楷体"/>
                <w:bCs/>
                <w:color w:val="000000" w:themeColor="text1"/>
                <w:szCs w:val="21"/>
                <w14:textFill>
                  <w14:solidFill>
                    <w14:schemeClr w14:val="tx1"/>
                  </w14:solidFill>
                </w14:textFill>
              </w:rPr>
            </w:pPr>
          </w:p>
          <w:p>
            <w:pPr>
              <w:tabs>
                <w:tab w:val="left" w:pos="1678"/>
              </w:tabs>
              <w:snapToGrid w:val="0"/>
              <w:spacing w:line="360" w:lineRule="auto"/>
              <w:jc w:val="left"/>
              <w:textAlignment w:val="auto"/>
              <w:rPr>
                <w:rFonts w:ascii="楷体" w:hAnsi="楷体" w:eastAsia="楷体" w:cs="楷体"/>
                <w:bCs/>
                <w:color w:val="000000" w:themeColor="text1"/>
                <w:szCs w:val="21"/>
                <w14:textFill>
                  <w14:solidFill>
                    <w14:schemeClr w14:val="tx1"/>
                  </w14:solidFill>
                </w14:textFill>
              </w:rPr>
            </w:pPr>
            <w:r>
              <w:rPr>
                <w:rFonts w:hint="eastAsia" w:ascii="楷体" w:hAnsi="楷体" w:eastAsia="楷体" w:cs="楷体"/>
                <w:bCs/>
                <w:color w:val="000000" w:themeColor="text1"/>
                <w:szCs w:val="21"/>
                <w14:textFill>
                  <w14:solidFill>
                    <w14:schemeClr w14:val="tx1"/>
                  </w14:solidFill>
                </w14:textFill>
              </w:rPr>
              <w:fldChar w:fldCharType="begin"/>
            </w:r>
            <w:r>
              <w:rPr>
                <w:rFonts w:hint="eastAsia" w:ascii="楷体" w:hAnsi="楷体" w:eastAsia="楷体" w:cs="楷体"/>
                <w:bCs/>
                <w:color w:val="000000" w:themeColor="text1"/>
                <w:szCs w:val="21"/>
                <w14:textFill>
                  <w14:solidFill>
                    <w14:schemeClr w14:val="tx1"/>
                  </w14:solidFill>
                </w14:textFill>
              </w:rPr>
              <w:instrText xml:space="preserve"> = 2 \* GB3 </w:instrText>
            </w:r>
            <w:r>
              <w:rPr>
                <w:rFonts w:hint="eastAsia" w:ascii="楷体" w:hAnsi="楷体" w:eastAsia="楷体" w:cs="楷体"/>
                <w:bCs/>
                <w:color w:val="000000" w:themeColor="text1"/>
                <w:szCs w:val="21"/>
                <w14:textFill>
                  <w14:solidFill>
                    <w14:schemeClr w14:val="tx1"/>
                  </w14:solidFill>
                </w14:textFill>
              </w:rPr>
              <w:fldChar w:fldCharType="separate"/>
            </w:r>
            <w:r>
              <w:rPr>
                <w:rFonts w:hint="eastAsia" w:ascii="楷体" w:hAnsi="楷体" w:eastAsia="楷体" w:cs="楷体"/>
                <w:bCs/>
                <w:color w:val="000000" w:themeColor="text1"/>
                <w:szCs w:val="21"/>
                <w14:textFill>
                  <w14:solidFill>
                    <w14:schemeClr w14:val="tx1"/>
                  </w14:solidFill>
                </w14:textFill>
              </w:rPr>
              <w:t>②</w:t>
            </w:r>
            <w:r>
              <w:rPr>
                <w:rFonts w:hint="eastAsia" w:ascii="楷体" w:hAnsi="楷体" w:eastAsia="楷体" w:cs="楷体"/>
                <w:bCs/>
                <w:color w:val="000000" w:themeColor="text1"/>
                <w:szCs w:val="21"/>
                <w14:textFill>
                  <w14:solidFill>
                    <w14:schemeClr w14:val="tx1"/>
                  </w14:solidFill>
                </w14:textFill>
              </w:rPr>
              <w:fldChar w:fldCharType="end"/>
            </w:r>
            <w:r>
              <w:rPr>
                <w:rFonts w:hint="eastAsia" w:ascii="楷体" w:hAnsi="楷体" w:eastAsia="楷体" w:cs="楷体"/>
                <w:bCs/>
                <w:color w:val="000000" w:themeColor="text1"/>
                <w:szCs w:val="21"/>
                <w14:textFill>
                  <w14:solidFill>
                    <w14:schemeClr w14:val="tx1"/>
                  </w14:solidFill>
                </w14:textFill>
              </w:rPr>
              <w:t>教师推送图文史料呈现一二九运动的概况，学生分析史料，渲染民族危机的紧迫和挽救危机的方法，为西安事变的发生和抗日民族统一战线的形成做铺垫。</w:t>
            </w:r>
          </w:p>
          <w:p>
            <w:pPr>
              <w:tabs>
                <w:tab w:val="left" w:pos="1678"/>
              </w:tabs>
              <w:snapToGrid w:val="0"/>
              <w:spacing w:line="360" w:lineRule="auto"/>
              <w:jc w:val="left"/>
              <w:textAlignment w:val="auto"/>
              <w:rPr>
                <w:rFonts w:ascii="楷体" w:hAnsi="楷体" w:eastAsia="楷体" w:cs="楷体"/>
                <w:bCs/>
                <w:color w:val="000000" w:themeColor="text1"/>
                <w:szCs w:val="21"/>
                <w14:textFill>
                  <w14:solidFill>
                    <w14:schemeClr w14:val="tx1"/>
                  </w14:solidFill>
                </w14:textFill>
              </w:rPr>
            </w:pPr>
          </w:p>
          <w:p>
            <w:pPr>
              <w:tabs>
                <w:tab w:val="left" w:pos="1678"/>
              </w:tabs>
              <w:snapToGrid w:val="0"/>
              <w:spacing w:line="360" w:lineRule="auto"/>
              <w:jc w:val="left"/>
              <w:textAlignment w:val="auto"/>
              <w:rPr>
                <w:rFonts w:ascii="楷体" w:hAnsi="楷体" w:eastAsia="楷体" w:cs="楷体"/>
                <w:bCs/>
                <w:color w:val="000000" w:themeColor="text1"/>
                <w:szCs w:val="21"/>
                <w14:textFill>
                  <w14:solidFill>
                    <w14:schemeClr w14:val="tx1"/>
                  </w14:solidFill>
                </w14:textFill>
              </w:rPr>
            </w:pPr>
          </w:p>
          <w:p>
            <w:pPr>
              <w:tabs>
                <w:tab w:val="left" w:pos="1678"/>
              </w:tabs>
              <w:snapToGrid w:val="0"/>
              <w:spacing w:line="360" w:lineRule="auto"/>
              <w:jc w:val="left"/>
              <w:textAlignment w:val="auto"/>
              <w:rPr>
                <w:rFonts w:ascii="楷体" w:hAnsi="楷体" w:eastAsia="楷体" w:cs="楷体"/>
                <w:bCs/>
                <w:color w:val="000000" w:themeColor="text1"/>
                <w:szCs w:val="21"/>
                <w14:textFill>
                  <w14:solidFill>
                    <w14:schemeClr w14:val="tx1"/>
                  </w14:solidFill>
                </w14:textFill>
              </w:rPr>
            </w:pPr>
          </w:p>
          <w:p>
            <w:pPr>
              <w:tabs>
                <w:tab w:val="left" w:pos="1678"/>
              </w:tabs>
              <w:snapToGrid w:val="0"/>
              <w:spacing w:line="360" w:lineRule="auto"/>
              <w:jc w:val="left"/>
              <w:textAlignment w:val="auto"/>
              <w:rPr>
                <w:rFonts w:ascii="楷体" w:hAnsi="楷体" w:eastAsia="楷体" w:cs="楷体"/>
                <w:bCs/>
                <w:color w:val="000000" w:themeColor="text1"/>
                <w:szCs w:val="21"/>
                <w14:textFill>
                  <w14:solidFill>
                    <w14:schemeClr w14:val="tx1"/>
                  </w14:solidFill>
                </w14:textFill>
              </w:rPr>
            </w:pPr>
          </w:p>
          <w:p>
            <w:pPr>
              <w:tabs>
                <w:tab w:val="left" w:pos="1678"/>
              </w:tabs>
              <w:snapToGrid w:val="0"/>
              <w:spacing w:line="360" w:lineRule="auto"/>
              <w:jc w:val="left"/>
              <w:textAlignment w:val="auto"/>
              <w:rPr>
                <w:rFonts w:ascii="楷体" w:hAnsi="楷体" w:eastAsia="楷体" w:cs="楷体"/>
                <w:bCs/>
                <w:color w:val="000000" w:themeColor="text1"/>
                <w:szCs w:val="21"/>
                <w14:textFill>
                  <w14:solidFill>
                    <w14:schemeClr w14:val="tx1"/>
                  </w14:solidFill>
                </w14:textFill>
              </w:rPr>
            </w:pPr>
          </w:p>
          <w:p>
            <w:pPr>
              <w:tabs>
                <w:tab w:val="left" w:pos="1678"/>
              </w:tabs>
              <w:snapToGrid w:val="0"/>
              <w:spacing w:line="360" w:lineRule="auto"/>
              <w:jc w:val="left"/>
              <w:textAlignment w:val="auto"/>
              <w:rPr>
                <w:rFonts w:ascii="楷体" w:hAnsi="楷体" w:eastAsia="楷体" w:cs="楷体"/>
                <w:bCs/>
                <w:color w:val="000000" w:themeColor="text1"/>
                <w:szCs w:val="21"/>
                <w14:textFill>
                  <w14:solidFill>
                    <w14:schemeClr w14:val="tx1"/>
                  </w14:solidFill>
                </w14:textFill>
              </w:rPr>
            </w:pPr>
          </w:p>
          <w:p>
            <w:pPr>
              <w:tabs>
                <w:tab w:val="left" w:pos="1678"/>
              </w:tabs>
              <w:snapToGrid w:val="0"/>
              <w:spacing w:line="360" w:lineRule="auto"/>
              <w:jc w:val="left"/>
              <w:textAlignment w:val="auto"/>
              <w:rPr>
                <w:rFonts w:ascii="楷体" w:hAnsi="楷体" w:eastAsia="楷体" w:cs="楷体"/>
                <w:bCs/>
                <w:color w:val="000000" w:themeColor="text1"/>
                <w:szCs w:val="21"/>
                <w14:textFill>
                  <w14:solidFill>
                    <w14:schemeClr w14:val="tx1"/>
                  </w14:solidFill>
                </w14:textFill>
              </w:rPr>
            </w:pPr>
          </w:p>
          <w:p>
            <w:pPr>
              <w:tabs>
                <w:tab w:val="left" w:pos="1678"/>
              </w:tabs>
              <w:snapToGrid w:val="0"/>
              <w:spacing w:line="360" w:lineRule="auto"/>
              <w:jc w:val="left"/>
              <w:textAlignment w:val="auto"/>
              <w:rPr>
                <w:rFonts w:ascii="楷体" w:hAnsi="楷体" w:eastAsia="楷体" w:cs="楷体"/>
                <w:bCs/>
                <w:color w:val="000000" w:themeColor="text1"/>
                <w:szCs w:val="21"/>
                <w14:textFill>
                  <w14:solidFill>
                    <w14:schemeClr w14:val="tx1"/>
                  </w14:solidFill>
                </w14:textFill>
              </w:rPr>
            </w:pPr>
          </w:p>
          <w:p>
            <w:pPr>
              <w:tabs>
                <w:tab w:val="left" w:pos="1678"/>
              </w:tabs>
              <w:snapToGrid w:val="0"/>
              <w:spacing w:line="360" w:lineRule="auto"/>
              <w:jc w:val="left"/>
              <w:textAlignment w:val="auto"/>
              <w:rPr>
                <w:rFonts w:ascii="楷体" w:hAnsi="楷体" w:eastAsia="楷体" w:cs="楷体"/>
                <w:bCs/>
                <w:color w:val="000000" w:themeColor="text1"/>
                <w:szCs w:val="21"/>
                <w14:textFill>
                  <w14:solidFill>
                    <w14:schemeClr w14:val="tx1"/>
                  </w14:solidFill>
                </w14:textFill>
              </w:rPr>
            </w:pPr>
          </w:p>
          <w:p>
            <w:pPr>
              <w:tabs>
                <w:tab w:val="left" w:pos="1678"/>
              </w:tabs>
              <w:snapToGrid w:val="0"/>
              <w:spacing w:line="360" w:lineRule="auto"/>
              <w:jc w:val="left"/>
              <w:textAlignment w:val="auto"/>
              <w:rPr>
                <w:rFonts w:ascii="楷体" w:hAnsi="楷体" w:eastAsia="楷体" w:cs="楷体"/>
                <w:bCs/>
                <w:color w:val="000000" w:themeColor="text1"/>
                <w:szCs w:val="21"/>
                <w14:textFill>
                  <w14:solidFill>
                    <w14:schemeClr w14:val="tx1"/>
                  </w14:solidFill>
                </w14:textFill>
              </w:rPr>
            </w:pPr>
          </w:p>
          <w:p>
            <w:pPr>
              <w:tabs>
                <w:tab w:val="left" w:pos="1678"/>
              </w:tabs>
              <w:snapToGrid w:val="0"/>
              <w:spacing w:line="360" w:lineRule="auto"/>
              <w:jc w:val="left"/>
              <w:textAlignment w:val="auto"/>
              <w:rPr>
                <w:rFonts w:ascii="楷体" w:hAnsi="楷体" w:eastAsia="楷体" w:cs="楷体"/>
                <w:bCs/>
                <w:color w:val="000000" w:themeColor="text1"/>
                <w:szCs w:val="21"/>
                <w14:textFill>
                  <w14:solidFill>
                    <w14:schemeClr w14:val="tx1"/>
                  </w14:solidFill>
                </w14:textFill>
              </w:rPr>
            </w:pPr>
          </w:p>
          <w:p>
            <w:pPr>
              <w:tabs>
                <w:tab w:val="left" w:pos="1678"/>
              </w:tabs>
              <w:snapToGrid w:val="0"/>
              <w:spacing w:line="360" w:lineRule="auto"/>
              <w:jc w:val="left"/>
              <w:textAlignment w:val="auto"/>
              <w:rPr>
                <w:rFonts w:ascii="楷体" w:hAnsi="楷体" w:eastAsia="楷体" w:cs="楷体"/>
                <w:bCs/>
                <w:color w:val="000000" w:themeColor="text1"/>
                <w:szCs w:val="21"/>
                <w14:textFill>
                  <w14:solidFill>
                    <w14:schemeClr w14:val="tx1"/>
                  </w14:solidFill>
                </w14:textFill>
              </w:rPr>
            </w:pPr>
          </w:p>
          <w:p>
            <w:pPr>
              <w:tabs>
                <w:tab w:val="left" w:pos="1678"/>
              </w:tabs>
              <w:snapToGrid w:val="0"/>
              <w:spacing w:line="360" w:lineRule="auto"/>
              <w:jc w:val="left"/>
              <w:textAlignment w:val="auto"/>
              <w:rPr>
                <w:rFonts w:ascii="楷体" w:hAnsi="楷体" w:eastAsia="楷体" w:cs="楷体"/>
                <w:bCs/>
                <w:color w:val="000000" w:themeColor="text1"/>
                <w:szCs w:val="21"/>
                <w14:textFill>
                  <w14:solidFill>
                    <w14:schemeClr w14:val="tx1"/>
                  </w14:solidFill>
                </w14:textFill>
              </w:rPr>
            </w:pPr>
          </w:p>
          <w:p>
            <w:pPr>
              <w:tabs>
                <w:tab w:val="left" w:pos="1678"/>
              </w:tabs>
              <w:snapToGrid w:val="0"/>
              <w:spacing w:line="360" w:lineRule="auto"/>
              <w:jc w:val="left"/>
              <w:textAlignment w:val="auto"/>
              <w:rPr>
                <w:rFonts w:ascii="楷体" w:hAnsi="楷体" w:eastAsia="楷体" w:cs="楷体"/>
                <w:bCs/>
                <w:color w:val="000000" w:themeColor="text1"/>
                <w:szCs w:val="21"/>
                <w14:textFill>
                  <w14:solidFill>
                    <w14:schemeClr w14:val="tx1"/>
                  </w14:solidFill>
                </w14:textFill>
              </w:rPr>
            </w:pPr>
          </w:p>
          <w:p>
            <w:pPr>
              <w:tabs>
                <w:tab w:val="left" w:pos="1678"/>
              </w:tabs>
              <w:snapToGrid w:val="0"/>
              <w:spacing w:line="360" w:lineRule="auto"/>
              <w:jc w:val="left"/>
              <w:textAlignment w:val="auto"/>
              <w:rPr>
                <w:rFonts w:ascii="楷体" w:hAnsi="楷体" w:eastAsia="楷体" w:cs="楷体"/>
                <w:bCs/>
                <w:color w:val="000000" w:themeColor="text1"/>
                <w:szCs w:val="21"/>
                <w14:textFill>
                  <w14:solidFill>
                    <w14:schemeClr w14:val="tx1"/>
                  </w14:solidFill>
                </w14:textFill>
              </w:rPr>
            </w:pPr>
            <w:r>
              <w:rPr>
                <w:rFonts w:hint="eastAsia" w:ascii="楷体" w:hAnsi="楷体" w:eastAsia="楷体" w:cs="楷体"/>
                <w:bCs/>
                <w:color w:val="000000" w:themeColor="text1"/>
                <w:szCs w:val="21"/>
                <w14:textFill>
                  <w14:solidFill>
                    <w14:schemeClr w14:val="tx1"/>
                  </w14:solidFill>
                </w14:textFill>
              </w:rPr>
              <w:fldChar w:fldCharType="begin"/>
            </w:r>
            <w:r>
              <w:rPr>
                <w:rFonts w:hint="eastAsia" w:ascii="楷体" w:hAnsi="楷体" w:eastAsia="楷体" w:cs="楷体"/>
                <w:bCs/>
                <w:color w:val="000000" w:themeColor="text1"/>
                <w:szCs w:val="21"/>
                <w14:textFill>
                  <w14:solidFill>
                    <w14:schemeClr w14:val="tx1"/>
                  </w14:solidFill>
                </w14:textFill>
              </w:rPr>
              <w:instrText xml:space="preserve"> = 1 \* GB3 </w:instrText>
            </w:r>
            <w:r>
              <w:rPr>
                <w:rFonts w:hint="eastAsia" w:ascii="楷体" w:hAnsi="楷体" w:eastAsia="楷体" w:cs="楷体"/>
                <w:bCs/>
                <w:color w:val="000000" w:themeColor="text1"/>
                <w:szCs w:val="21"/>
                <w14:textFill>
                  <w14:solidFill>
                    <w14:schemeClr w14:val="tx1"/>
                  </w14:solidFill>
                </w14:textFill>
              </w:rPr>
              <w:fldChar w:fldCharType="separate"/>
            </w:r>
            <w:r>
              <w:rPr>
                <w:rFonts w:hint="eastAsia" w:ascii="楷体" w:hAnsi="楷体" w:eastAsia="楷体" w:cs="楷体"/>
                <w:bCs/>
                <w:color w:val="000000" w:themeColor="text1"/>
                <w:szCs w:val="21"/>
                <w14:textFill>
                  <w14:solidFill>
                    <w14:schemeClr w14:val="tx1"/>
                  </w14:solidFill>
                </w14:textFill>
              </w:rPr>
              <w:t>①</w:t>
            </w:r>
            <w:r>
              <w:rPr>
                <w:rFonts w:hint="eastAsia" w:ascii="楷体" w:hAnsi="楷体" w:eastAsia="楷体" w:cs="楷体"/>
                <w:bCs/>
                <w:color w:val="000000" w:themeColor="text1"/>
                <w:szCs w:val="21"/>
                <w14:textFill>
                  <w14:solidFill>
                    <w14:schemeClr w14:val="tx1"/>
                  </w14:solidFill>
                </w14:textFill>
              </w:rPr>
              <w:fldChar w:fldCharType="end"/>
            </w:r>
            <w:r>
              <w:rPr>
                <w:rFonts w:hint="eastAsia" w:ascii="楷体" w:hAnsi="楷体" w:eastAsia="楷体" w:cs="楷体"/>
                <w:bCs/>
                <w:color w:val="000000" w:themeColor="text1"/>
                <w:szCs w:val="21"/>
                <w14:textFill>
                  <w14:solidFill>
                    <w14:schemeClr w14:val="tx1"/>
                  </w14:solidFill>
                </w14:textFill>
              </w:rPr>
              <w:t>通过视频材料能够快速直接的完成西安事变基础知识点的学习，调动学生学习的主动性。</w:t>
            </w:r>
          </w:p>
          <w:p>
            <w:pPr>
              <w:tabs>
                <w:tab w:val="left" w:pos="1678"/>
              </w:tabs>
              <w:snapToGrid w:val="0"/>
              <w:spacing w:line="360" w:lineRule="auto"/>
              <w:jc w:val="left"/>
              <w:textAlignment w:val="auto"/>
              <w:rPr>
                <w:rFonts w:ascii="楷体" w:hAnsi="楷体" w:eastAsia="楷体" w:cs="楷体"/>
                <w:bCs/>
                <w:color w:val="000000" w:themeColor="text1"/>
                <w:szCs w:val="21"/>
                <w14:textFill>
                  <w14:solidFill>
                    <w14:schemeClr w14:val="tx1"/>
                  </w14:solidFill>
                </w14:textFill>
              </w:rPr>
            </w:pPr>
            <w:r>
              <w:rPr>
                <w:rFonts w:hint="eastAsia" w:ascii="楷体" w:hAnsi="楷体" w:eastAsia="楷体" w:cs="楷体"/>
                <w:bCs/>
                <w:color w:val="000000" w:themeColor="text1"/>
                <w:szCs w:val="21"/>
                <w14:textFill>
                  <w14:solidFill>
                    <w14:schemeClr w14:val="tx1"/>
                  </w14:solidFill>
                </w14:textFill>
              </w:rPr>
              <w:fldChar w:fldCharType="begin"/>
            </w:r>
            <w:r>
              <w:rPr>
                <w:rFonts w:hint="eastAsia" w:ascii="楷体" w:hAnsi="楷体" w:eastAsia="楷体" w:cs="楷体"/>
                <w:bCs/>
                <w:color w:val="000000" w:themeColor="text1"/>
                <w:szCs w:val="21"/>
                <w14:textFill>
                  <w14:solidFill>
                    <w14:schemeClr w14:val="tx1"/>
                  </w14:solidFill>
                </w14:textFill>
              </w:rPr>
              <w:instrText xml:space="preserve"> = 2 \* GB3 </w:instrText>
            </w:r>
            <w:r>
              <w:rPr>
                <w:rFonts w:hint="eastAsia" w:ascii="楷体" w:hAnsi="楷体" w:eastAsia="楷体" w:cs="楷体"/>
                <w:bCs/>
                <w:color w:val="000000" w:themeColor="text1"/>
                <w:szCs w:val="21"/>
                <w14:textFill>
                  <w14:solidFill>
                    <w14:schemeClr w14:val="tx1"/>
                  </w14:solidFill>
                </w14:textFill>
              </w:rPr>
              <w:fldChar w:fldCharType="separate"/>
            </w:r>
            <w:r>
              <w:rPr>
                <w:rFonts w:hint="eastAsia" w:ascii="楷体" w:hAnsi="楷体" w:eastAsia="楷体" w:cs="楷体"/>
                <w:bCs/>
                <w:color w:val="000000" w:themeColor="text1"/>
                <w:szCs w:val="21"/>
                <w14:textFill>
                  <w14:solidFill>
                    <w14:schemeClr w14:val="tx1"/>
                  </w14:solidFill>
                </w14:textFill>
              </w:rPr>
              <w:t>②</w:t>
            </w:r>
            <w:r>
              <w:rPr>
                <w:rFonts w:hint="eastAsia" w:ascii="楷体" w:hAnsi="楷体" w:eastAsia="楷体" w:cs="楷体"/>
                <w:bCs/>
                <w:color w:val="000000" w:themeColor="text1"/>
                <w:szCs w:val="21"/>
                <w14:textFill>
                  <w14:solidFill>
                    <w14:schemeClr w14:val="tx1"/>
                  </w14:solidFill>
                </w14:textFill>
              </w:rPr>
              <w:fldChar w:fldCharType="end"/>
            </w:r>
            <w:r>
              <w:rPr>
                <w:rFonts w:hint="eastAsia" w:ascii="楷体" w:hAnsi="楷体" w:eastAsia="楷体" w:cs="楷体"/>
                <w:bCs/>
                <w:color w:val="000000" w:themeColor="text1"/>
                <w:szCs w:val="21"/>
                <w14:textFill>
                  <w14:solidFill>
                    <w14:schemeClr w14:val="tx1"/>
                  </w14:solidFill>
                </w14:textFill>
              </w:rPr>
              <w:t>通过材料呈现西安事变后各方势力的观点，使学生学会到多角度思考和认识历史问题的方法，为理解中国共产党和平解决西安事变的政策做好铺垫,同时也能认识到西安事变的和平解决对抗日民族统一战线形成的重要意义。</w:t>
            </w:r>
          </w:p>
        </w:tc>
        <w:tc>
          <w:tcPr>
            <w:tcW w:w="1701" w:type="dxa"/>
            <w:tcBorders>
              <w:top w:val="single" w:color="auto" w:sz="4" w:space="0"/>
              <w:bottom w:val="single" w:color="auto" w:sz="4" w:space="0"/>
            </w:tcBorders>
          </w:tcPr>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fldChar w:fldCharType="begin"/>
            </w:r>
            <w:r>
              <w:rPr>
                <w:rFonts w:hint="eastAsia" w:ascii="宋体" w:hAnsi="宋体" w:cs="宋体"/>
                <w:bCs/>
                <w:color w:val="000000" w:themeColor="text1"/>
                <w:szCs w:val="21"/>
                <w14:textFill>
                  <w14:solidFill>
                    <w14:schemeClr w14:val="tx1"/>
                  </w14:solidFill>
                </w14:textFill>
              </w:rPr>
              <w:instrText xml:space="preserve"> = 1 \* GB3 </w:instrText>
            </w:r>
            <w:r>
              <w:rPr>
                <w:rFonts w:hint="eastAsia" w:ascii="宋体" w:hAnsi="宋体" w:cs="宋体"/>
                <w:bCs/>
                <w:color w:val="000000" w:themeColor="text1"/>
                <w:szCs w:val="21"/>
                <w14:textFill>
                  <w14:solidFill>
                    <w14:schemeClr w14:val="tx1"/>
                  </w14:solidFill>
                </w14:textFill>
              </w:rPr>
              <w:fldChar w:fldCharType="separate"/>
            </w:r>
            <w:r>
              <w:rPr>
                <w:rFonts w:hint="eastAsia" w:ascii="宋体" w:hAnsi="宋体" w:cs="宋体"/>
                <w:bCs/>
                <w:color w:val="000000" w:themeColor="text1"/>
                <w:szCs w:val="21"/>
                <w14:textFill>
                  <w14:solidFill>
                    <w14:schemeClr w14:val="tx1"/>
                  </w14:solidFill>
                </w14:textFill>
              </w:rPr>
              <w:t>①</w:t>
            </w:r>
            <w:r>
              <w:rPr>
                <w:rFonts w:hint="eastAsia" w:ascii="宋体" w:hAnsi="宋体" w:cs="宋体"/>
                <w:bCs/>
                <w:color w:val="000000" w:themeColor="text1"/>
                <w:szCs w:val="21"/>
                <w14:textFill>
                  <w14:solidFill>
                    <w14:schemeClr w14:val="tx1"/>
                  </w14:solidFill>
                </w14:textFill>
              </w:rPr>
              <w:fldChar w:fldCharType="end"/>
            </w:r>
            <w:r>
              <w:rPr>
                <w:rFonts w:hint="eastAsia" w:ascii="宋体" w:hAnsi="宋体" w:cs="宋体"/>
                <w:bCs/>
                <w:color w:val="000000" w:themeColor="text1"/>
                <w:szCs w:val="21"/>
                <w14:textFill>
                  <w14:solidFill>
                    <w14:schemeClr w14:val="tx1"/>
                  </w14:solidFill>
                </w14:textFill>
              </w:rPr>
              <w:t>推送图文史料</w:t>
            </w:r>
          </w:p>
          <w:p>
            <w:pPr>
              <w:tabs>
                <w:tab w:val="left" w:pos="1678"/>
              </w:tabs>
              <w:snapToGrid w:val="0"/>
              <w:spacing w:line="360" w:lineRule="auto"/>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fldChar w:fldCharType="begin"/>
            </w:r>
            <w:r>
              <w:rPr>
                <w:rFonts w:hint="eastAsia" w:ascii="宋体" w:hAnsi="宋体" w:cs="宋体"/>
                <w:bCs/>
                <w:color w:val="000000" w:themeColor="text1"/>
                <w:szCs w:val="21"/>
                <w14:textFill>
                  <w14:solidFill>
                    <w14:schemeClr w14:val="tx1"/>
                  </w14:solidFill>
                </w14:textFill>
              </w:rPr>
              <w:instrText xml:space="preserve"> = 2 \* GB3 </w:instrText>
            </w:r>
            <w:r>
              <w:rPr>
                <w:rFonts w:hint="eastAsia" w:ascii="宋体" w:hAnsi="宋体" w:cs="宋体"/>
                <w:bCs/>
                <w:color w:val="000000" w:themeColor="text1"/>
                <w:szCs w:val="21"/>
                <w14:textFill>
                  <w14:solidFill>
                    <w14:schemeClr w14:val="tx1"/>
                  </w14:solidFill>
                </w14:textFill>
              </w:rPr>
              <w:fldChar w:fldCharType="separate"/>
            </w:r>
            <w:r>
              <w:rPr>
                <w:rFonts w:hint="eastAsia" w:ascii="宋体" w:hAnsi="宋体" w:cs="宋体"/>
                <w:bCs/>
                <w:color w:val="000000" w:themeColor="text1"/>
                <w:szCs w:val="21"/>
                <w14:textFill>
                  <w14:solidFill>
                    <w14:schemeClr w14:val="tx1"/>
                  </w14:solidFill>
                </w14:textFill>
              </w:rPr>
              <w:t>②</w:t>
            </w:r>
            <w:r>
              <w:rPr>
                <w:rFonts w:hint="eastAsia" w:ascii="宋体" w:hAnsi="宋体" w:cs="宋体"/>
                <w:bCs/>
                <w:color w:val="000000" w:themeColor="text1"/>
                <w:szCs w:val="21"/>
                <w14:textFill>
                  <w14:solidFill>
                    <w14:schemeClr w14:val="tx1"/>
                  </w14:solidFill>
                </w14:textFill>
              </w:rPr>
              <w:fldChar w:fldCharType="end"/>
            </w:r>
            <w:r>
              <w:rPr>
                <w:rFonts w:hint="eastAsia" w:ascii="宋体" w:hAnsi="宋体" w:cs="宋体"/>
                <w:bCs/>
                <w:color w:val="000000" w:themeColor="text1"/>
                <w:szCs w:val="21"/>
                <w14:textFill>
                  <w14:solidFill>
                    <w14:schemeClr w14:val="tx1"/>
                  </w14:solidFill>
                </w14:textFill>
              </w:rPr>
              <w:t>启用随机选人作答功能</w:t>
            </w: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bCs/>
                <w:color w:val="000000" w:themeColor="text1"/>
                <w:szCs w:val="21"/>
                <w14:textFill>
                  <w14:solidFill>
                    <w14:schemeClr w14:val="tx1"/>
                  </w14:solidFill>
                </w14:textFill>
              </w:rPr>
            </w:pPr>
            <w:r>
              <w:rPr>
                <w:rFonts w:ascii="宋体" w:hAnsi="宋体" w:cs="宋体"/>
                <w:bCs/>
                <w:color w:val="000000" w:themeColor="text1"/>
                <w:szCs w:val="21"/>
                <w14:textFill>
                  <w14:solidFill>
                    <w14:schemeClr w14:val="tx1"/>
                  </w14:solidFill>
                </w14:textFill>
              </w:rPr>
              <w:t>③</w:t>
            </w:r>
            <w:r>
              <w:rPr>
                <w:rFonts w:hint="eastAsia" w:ascii="宋体" w:hAnsi="宋体" w:cs="宋体"/>
                <w:bCs/>
                <w:color w:val="000000" w:themeColor="text1"/>
                <w:szCs w:val="21"/>
                <w14:textFill>
                  <w14:solidFill>
                    <w14:schemeClr w14:val="tx1"/>
                  </w14:solidFill>
                </w14:textFill>
              </w:rPr>
              <w:t>推送图文史料；</w:t>
            </w:r>
          </w:p>
          <w:p>
            <w:pPr>
              <w:tabs>
                <w:tab w:val="left" w:pos="1678"/>
              </w:tabs>
              <w:snapToGrid w:val="0"/>
              <w:spacing w:line="360" w:lineRule="auto"/>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学生连线，拍照上传</w:t>
            </w: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推送视频、学生端填写表格。</w:t>
            </w: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处理蒋介石的方法，使用投票功能，</w:t>
            </w:r>
            <w:r>
              <w:rPr>
                <w:rFonts w:hint="eastAsia" w:ascii="宋体" w:hAnsi="宋体" w:cs="宋体"/>
                <w:bCs/>
                <w:color w:val="000000" w:themeColor="text1"/>
                <w:szCs w:val="21"/>
                <w14:textFill>
                  <w14:solidFill>
                    <w14:schemeClr w14:val="tx1"/>
                  </w14:solidFill>
                </w14:textFill>
              </w:rPr>
              <w:t>根据投票数据，展开线上和线下交流。</w:t>
            </w: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p>
            <w:pPr>
              <w:tabs>
                <w:tab w:val="left" w:pos="1678"/>
              </w:tabs>
              <w:snapToGrid w:val="0"/>
              <w:spacing w:line="360" w:lineRule="auto"/>
              <w:rPr>
                <w:rFonts w:ascii="宋体" w:hAnsi="宋体" w:cs="宋体"/>
                <w:color w:val="000000" w:themeColor="text1"/>
                <w:szCs w:val="21"/>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19" w:hRule="atLeast"/>
          <w:jc w:val="center"/>
        </w:trPr>
        <w:tc>
          <w:tcPr>
            <w:tcW w:w="704" w:type="dxa"/>
            <w:tcBorders>
              <w:top w:val="single" w:color="auto" w:sz="4" w:space="0"/>
              <w:bottom w:val="single" w:color="auto" w:sz="4" w:space="0"/>
              <w:right w:val="single" w:color="auto" w:sz="4" w:space="0"/>
            </w:tcBorders>
            <w:vAlign w:val="center"/>
          </w:tcPr>
          <w:p>
            <w:pPr>
              <w:tabs>
                <w:tab w:val="left" w:pos="1678"/>
              </w:tabs>
              <w:snapToGrid w:val="0"/>
              <w:spacing w:line="360" w:lineRule="auto"/>
              <w:textAlignment w:val="auto"/>
              <w:rPr>
                <w:rFonts w:ascii="宋体" w:hAnsi="宋体" w:cs="宋体"/>
                <w:szCs w:val="21"/>
              </w:rPr>
            </w:pPr>
            <w:r>
              <w:rPr>
                <w:rFonts w:hint="eastAsia" w:ascii="宋体" w:hAnsi="宋体" w:cs="宋体"/>
                <w:szCs w:val="21"/>
              </w:rPr>
              <w:t>本课小结</w:t>
            </w:r>
          </w:p>
          <w:p>
            <w:pPr>
              <w:tabs>
                <w:tab w:val="left" w:pos="1678"/>
              </w:tabs>
              <w:snapToGrid w:val="0"/>
              <w:spacing w:line="360" w:lineRule="auto"/>
              <w:rPr>
                <w:rFonts w:ascii="宋体" w:hAnsi="宋体" w:cs="宋体"/>
                <w:b/>
                <w:color w:val="000000" w:themeColor="text1"/>
                <w:kern w:val="2"/>
                <w:szCs w:val="21"/>
                <w14:textFill>
                  <w14:solidFill>
                    <w14:schemeClr w14:val="tx1"/>
                  </w14:solidFill>
                </w14:textFill>
              </w:rPr>
            </w:pPr>
          </w:p>
        </w:tc>
        <w:tc>
          <w:tcPr>
            <w:tcW w:w="3969" w:type="dxa"/>
            <w:tcBorders>
              <w:top w:val="single" w:color="auto" w:sz="4" w:space="0"/>
              <w:left w:val="single" w:color="auto" w:sz="4" w:space="0"/>
              <w:bottom w:val="single" w:color="auto" w:sz="4" w:space="0"/>
            </w:tcBorders>
            <w:vAlign w:val="center"/>
          </w:tcPr>
          <w:p>
            <w:pPr>
              <w:tabs>
                <w:tab w:val="left" w:pos="1678"/>
              </w:tabs>
              <w:snapToGrid w:val="0"/>
              <w:spacing w:line="360" w:lineRule="auto"/>
              <w:jc w:val="center"/>
              <w:textAlignment w:val="auto"/>
              <w:rPr>
                <w:rFonts w:ascii="宋体" w:hAnsi="宋体" w:cs="宋体"/>
                <w:szCs w:val="21"/>
              </w:rPr>
            </w:pPr>
            <w:r>
              <w:rPr>
                <w:rFonts w:hint="eastAsia" w:ascii="宋体" w:hAnsi="宋体" w:cs="宋体"/>
                <w:szCs w:val="21"/>
              </w:rPr>
              <w:drawing>
                <wp:inline distT="0" distB="0" distL="0" distR="0">
                  <wp:extent cx="1932940" cy="1071245"/>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32940" cy="1071245"/>
                          </a:xfrm>
                          <a:prstGeom prst="rect">
                            <a:avLst/>
                          </a:prstGeom>
                        </pic:spPr>
                      </pic:pic>
                    </a:graphicData>
                  </a:graphic>
                </wp:inline>
              </w:drawing>
            </w:r>
          </w:p>
        </w:tc>
        <w:tc>
          <w:tcPr>
            <w:tcW w:w="1843" w:type="dxa"/>
            <w:tcBorders>
              <w:top w:val="single" w:color="auto" w:sz="4" w:space="0"/>
              <w:bottom w:val="single" w:color="auto" w:sz="4" w:space="0"/>
            </w:tcBorders>
            <w:vAlign w:val="center"/>
          </w:tcPr>
          <w:p>
            <w:pPr>
              <w:tabs>
                <w:tab w:val="left" w:pos="1678"/>
              </w:tabs>
              <w:snapToGrid w:val="0"/>
              <w:spacing w:line="360" w:lineRule="auto"/>
              <w:jc w:val="left"/>
              <w:rPr>
                <w:rFonts w:ascii="宋体" w:hAnsi="宋体" w:cs="宋体"/>
                <w:szCs w:val="21"/>
              </w:rPr>
            </w:pPr>
            <w:r>
              <w:rPr>
                <w:rFonts w:hint="eastAsia" w:ascii="宋体" w:hAnsi="宋体" w:cs="宋体"/>
                <w:szCs w:val="21"/>
              </w:rPr>
              <w:t>感悟历史，缅怀英雄</w:t>
            </w:r>
          </w:p>
        </w:tc>
        <w:tc>
          <w:tcPr>
            <w:tcW w:w="1701" w:type="dxa"/>
            <w:tcBorders>
              <w:top w:val="single" w:color="auto" w:sz="4" w:space="0"/>
              <w:bottom w:val="single" w:color="auto" w:sz="4" w:space="0"/>
            </w:tcBorders>
            <w:vAlign w:val="center"/>
          </w:tcPr>
          <w:p>
            <w:pPr>
              <w:tabs>
                <w:tab w:val="left" w:pos="1678"/>
              </w:tabs>
              <w:snapToGrid w:val="0"/>
              <w:spacing w:line="360" w:lineRule="auto"/>
              <w:jc w:val="left"/>
              <w:textAlignment w:val="auto"/>
              <w:rPr>
                <w:rFonts w:ascii="楷体" w:hAnsi="楷体" w:eastAsia="楷体" w:cs="楷体"/>
                <w:bCs/>
                <w:color w:val="000000" w:themeColor="text1"/>
                <w:szCs w:val="21"/>
                <w14:textFill>
                  <w14:solidFill>
                    <w14:schemeClr w14:val="tx1"/>
                  </w14:solidFill>
                </w14:textFill>
              </w:rPr>
            </w:pPr>
            <w:r>
              <w:rPr>
                <w:rFonts w:hint="eastAsia" w:ascii="楷体" w:hAnsi="楷体" w:eastAsia="楷体" w:cs="楷体"/>
                <w:bCs/>
                <w:color w:val="000000" w:themeColor="text1"/>
                <w:szCs w:val="21"/>
                <w14:textFill>
                  <w14:solidFill>
                    <w14:schemeClr w14:val="tx1"/>
                  </w14:solidFill>
                </w14:textFill>
              </w:rPr>
              <w:t>总结本课，升华立意，缅怀英烈，情感教育,学科育人。</w:t>
            </w:r>
          </w:p>
        </w:tc>
        <w:tc>
          <w:tcPr>
            <w:tcW w:w="1701" w:type="dxa"/>
            <w:tcBorders>
              <w:top w:val="single" w:color="auto" w:sz="4" w:space="0"/>
              <w:bottom w:val="single" w:color="auto" w:sz="4" w:space="0"/>
            </w:tcBorders>
            <w:vAlign w:val="center"/>
          </w:tcPr>
          <w:p>
            <w:pPr>
              <w:tabs>
                <w:tab w:val="left" w:pos="1678"/>
              </w:tabs>
              <w:snapToGrid w:val="0"/>
              <w:spacing w:line="360" w:lineRule="auto"/>
              <w:rPr>
                <w:rFonts w:ascii="宋体" w:hAnsi="宋体" w:cs="宋体"/>
                <w:szCs w:val="21"/>
              </w:rPr>
            </w:pPr>
            <w:r>
              <w:rPr>
                <w:rFonts w:hint="eastAsia" w:ascii="宋体" w:hAnsi="宋体" w:cs="宋体"/>
                <w:szCs w:val="21"/>
              </w:rPr>
              <w:t>教师端与学生端同屏，展示本课结语。</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56" w:hRule="atLeast"/>
          <w:jc w:val="center"/>
        </w:trPr>
        <w:tc>
          <w:tcPr>
            <w:tcW w:w="704" w:type="dxa"/>
            <w:tcBorders>
              <w:top w:val="single" w:color="auto" w:sz="4" w:space="0"/>
              <w:right w:val="single" w:color="auto" w:sz="4" w:space="0"/>
            </w:tcBorders>
            <w:vAlign w:val="center"/>
          </w:tcPr>
          <w:p>
            <w:pPr>
              <w:tabs>
                <w:tab w:val="left" w:pos="1678"/>
              </w:tabs>
              <w:snapToGrid w:val="0"/>
              <w:spacing w:line="360" w:lineRule="auto"/>
              <w:textAlignment w:val="auto"/>
              <w:rPr>
                <w:rFonts w:ascii="宋体" w:hAnsi="宋体" w:cs="宋体"/>
                <w:szCs w:val="21"/>
              </w:rPr>
            </w:pPr>
            <w:r>
              <w:rPr>
                <w:rFonts w:hint="eastAsia" w:ascii="宋体" w:hAnsi="宋体" w:cs="宋体"/>
                <w:szCs w:val="21"/>
              </w:rPr>
              <w:t>课堂检测</w:t>
            </w:r>
          </w:p>
        </w:tc>
        <w:tc>
          <w:tcPr>
            <w:tcW w:w="3969" w:type="dxa"/>
            <w:tcBorders>
              <w:top w:val="single" w:color="auto" w:sz="4" w:space="0"/>
              <w:left w:val="single" w:color="auto" w:sz="4" w:space="0"/>
              <w:bottom w:val="single" w:color="auto" w:sz="4" w:space="0"/>
            </w:tcBorders>
            <w:vAlign w:val="center"/>
          </w:tcPr>
          <w:p>
            <w:pPr>
              <w:tabs>
                <w:tab w:val="left" w:pos="1678"/>
              </w:tabs>
              <w:snapToGrid w:val="0"/>
              <w:spacing w:line="360" w:lineRule="auto"/>
              <w:textAlignment w:val="auto"/>
              <w:rPr>
                <w:rFonts w:ascii="宋体" w:hAnsi="宋体" w:cs="宋体"/>
                <w:szCs w:val="21"/>
              </w:rPr>
            </w:pPr>
            <w:r>
              <w:rPr>
                <w:rFonts w:hint="eastAsia" w:ascii="宋体" w:hAnsi="宋体" w:cs="宋体"/>
                <w:szCs w:val="21"/>
              </w:rPr>
              <w:t>依据本节课的重难点和课堂作业检测的结果，分层次的向学生推送作业。</w:t>
            </w:r>
          </w:p>
          <w:p>
            <w:pPr>
              <w:tabs>
                <w:tab w:val="left" w:pos="1678"/>
              </w:tabs>
              <w:snapToGrid w:val="0"/>
              <w:spacing w:line="360" w:lineRule="auto"/>
              <w:textAlignment w:val="auto"/>
              <w:rPr>
                <w:rFonts w:ascii="宋体" w:hAnsi="宋体" w:cs="宋体"/>
                <w:szCs w:val="21"/>
              </w:rPr>
            </w:pPr>
          </w:p>
        </w:tc>
        <w:tc>
          <w:tcPr>
            <w:tcW w:w="1843" w:type="dxa"/>
            <w:tcBorders>
              <w:top w:val="single" w:color="auto" w:sz="4" w:space="0"/>
              <w:bottom w:val="single" w:color="auto" w:sz="4" w:space="0"/>
            </w:tcBorders>
            <w:vAlign w:val="center"/>
          </w:tcPr>
          <w:p>
            <w:pPr>
              <w:tabs>
                <w:tab w:val="left" w:pos="1678"/>
              </w:tabs>
              <w:snapToGrid w:val="0"/>
              <w:spacing w:line="360" w:lineRule="auto"/>
              <w:rPr>
                <w:rFonts w:ascii="宋体" w:hAnsi="宋体" w:cs="宋体"/>
                <w:szCs w:val="21"/>
              </w:rPr>
            </w:pPr>
            <w:r>
              <w:rPr>
                <w:rFonts w:hint="eastAsia" w:ascii="宋体" w:hAnsi="宋体" w:cs="宋体"/>
                <w:szCs w:val="21"/>
              </w:rPr>
              <w:t>个别学生自主学习微课，完成课后作业，提出疑问。</w:t>
            </w:r>
          </w:p>
        </w:tc>
        <w:tc>
          <w:tcPr>
            <w:tcW w:w="1701" w:type="dxa"/>
            <w:tcBorders>
              <w:top w:val="single" w:color="auto" w:sz="4" w:space="0"/>
              <w:bottom w:val="single" w:color="auto" w:sz="4" w:space="0"/>
            </w:tcBorders>
            <w:vAlign w:val="center"/>
          </w:tcPr>
          <w:p>
            <w:pPr>
              <w:tabs>
                <w:tab w:val="left" w:pos="1678"/>
              </w:tabs>
              <w:snapToGrid w:val="0"/>
              <w:spacing w:line="360" w:lineRule="auto"/>
              <w:jc w:val="left"/>
              <w:textAlignment w:val="auto"/>
              <w:rPr>
                <w:rFonts w:ascii="楷体" w:hAnsi="楷体" w:eastAsia="楷体" w:cs="楷体"/>
                <w:bCs/>
                <w:color w:val="000000" w:themeColor="text1"/>
                <w:szCs w:val="21"/>
                <w14:textFill>
                  <w14:solidFill>
                    <w14:schemeClr w14:val="tx1"/>
                  </w14:solidFill>
                </w14:textFill>
              </w:rPr>
            </w:pPr>
          </w:p>
        </w:tc>
        <w:tc>
          <w:tcPr>
            <w:tcW w:w="1701" w:type="dxa"/>
            <w:tcBorders>
              <w:top w:val="single" w:color="auto" w:sz="4" w:space="0"/>
              <w:bottom w:val="single" w:color="auto" w:sz="4" w:space="0"/>
            </w:tcBorders>
            <w:vAlign w:val="center"/>
          </w:tcPr>
          <w:p>
            <w:pPr>
              <w:tabs>
                <w:tab w:val="left" w:pos="1678"/>
              </w:tabs>
              <w:snapToGrid w:val="0"/>
              <w:spacing w:line="360" w:lineRule="auto"/>
              <w:rPr>
                <w:rFonts w:ascii="宋体" w:hAnsi="宋体" w:cs="宋体"/>
                <w:szCs w:val="21"/>
              </w:rPr>
            </w:pPr>
            <w:r>
              <w:rPr>
                <w:rFonts w:hint="eastAsia" w:ascii="宋体" w:hAnsi="宋体" w:cs="宋体"/>
                <w:szCs w:val="21"/>
              </w:rPr>
              <w:t>依托作业与动态评价工具，个性化推送微课和作业，释疑解惑，拓展提升。</w:t>
            </w:r>
          </w:p>
        </w:tc>
      </w:tr>
    </w:tbl>
    <w:p>
      <w:pPr>
        <w:tabs>
          <w:tab w:val="left" w:pos="1678"/>
        </w:tabs>
        <w:snapToGrid w:val="0"/>
        <w:spacing w:line="360" w:lineRule="auto"/>
        <w:textAlignment w:val="auto"/>
        <w:rPr>
          <w:rFonts w:asciiTheme="majorEastAsia" w:hAnsiTheme="majorEastAsia" w:eastAsiaTheme="majorEastAsia"/>
          <w:b/>
          <w:sz w:val="28"/>
          <w:szCs w:val="28"/>
        </w:rPr>
      </w:pPr>
    </w:p>
    <w:p>
      <w:pPr>
        <w:tabs>
          <w:tab w:val="left" w:pos="1678"/>
        </w:tabs>
        <w:snapToGrid w:val="0"/>
        <w:spacing w:line="360" w:lineRule="auto"/>
        <w:textAlignment w:val="auto"/>
        <w:rPr>
          <w:rFonts w:asciiTheme="majorEastAsia" w:hAnsiTheme="majorEastAsia" w:eastAsiaTheme="majorEastAsia"/>
          <w:b/>
          <w:sz w:val="28"/>
          <w:szCs w:val="28"/>
        </w:rPr>
      </w:pPr>
      <w:r>
        <w:rPr>
          <w:rFonts w:hint="eastAsia" w:asciiTheme="majorEastAsia" w:hAnsiTheme="majorEastAsia" w:eastAsiaTheme="majorEastAsia"/>
          <w:b/>
          <w:sz w:val="28"/>
          <w:szCs w:val="28"/>
        </w:rPr>
        <w:t>【板书设计】</w:t>
      </w:r>
    </w:p>
    <w:p>
      <w:pPr>
        <w:spacing w:line="360" w:lineRule="auto"/>
        <w:jc w:val="center"/>
        <w:rPr>
          <w:rFonts w:ascii="宋体" w:hAnsi="宋体" w:cs="宋体"/>
          <w:b/>
          <w:color w:val="000000" w:themeColor="text1"/>
          <w:sz w:val="28"/>
          <w:szCs w:val="28"/>
          <w14:textFill>
            <w14:solidFill>
              <w14:schemeClr w14:val="tx1"/>
            </w14:solidFill>
          </w14:textFill>
        </w:rPr>
      </w:pPr>
      <w:r>
        <w:rPr>
          <w:rFonts w:ascii="宋体" w:hAnsi="宋体" w:cs="宋体"/>
          <w:b/>
          <w:color w:val="000000" w:themeColor="text1"/>
          <w:sz w:val="28"/>
          <w:szCs w:val="28"/>
          <w14:textFill>
            <w14:solidFill>
              <w14:schemeClr w14:val="tx1"/>
            </w14:solidFill>
          </w14:textFill>
        </w:rPr>
        <w:drawing>
          <wp:inline distT="0" distB="0" distL="0" distR="0">
            <wp:extent cx="4622800" cy="2496820"/>
            <wp:effectExtent l="0" t="0" r="6350" b="0"/>
            <wp:docPr id="7" name="图片 7" descr="C:\Users\86180\Desktop\QQ截图20220815200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86180\Desktop\QQ截图20220815200147.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632856" cy="2502761"/>
                    </a:xfrm>
                    <a:prstGeom prst="rect">
                      <a:avLst/>
                    </a:prstGeom>
                    <a:noFill/>
                    <a:ln>
                      <a:noFill/>
                    </a:ln>
                  </pic:spPr>
                </pic:pic>
              </a:graphicData>
            </a:graphic>
          </wp:inline>
        </w:drawing>
      </w:r>
    </w:p>
    <w:p>
      <w:pPr>
        <w:tabs>
          <w:tab w:val="left" w:pos="1678"/>
        </w:tabs>
        <w:snapToGrid w:val="0"/>
        <w:spacing w:line="360" w:lineRule="auto"/>
        <w:textAlignment w:val="auto"/>
        <w:rPr>
          <w:rFonts w:asciiTheme="majorEastAsia" w:hAnsiTheme="majorEastAsia" w:eastAsiaTheme="majorEastAsia"/>
          <w:b/>
          <w:sz w:val="28"/>
          <w:szCs w:val="28"/>
        </w:rPr>
      </w:pPr>
      <w:r>
        <w:rPr>
          <w:rFonts w:hint="eastAsia" w:asciiTheme="majorEastAsia" w:hAnsiTheme="majorEastAsia" w:eastAsiaTheme="majorEastAsia"/>
          <w:b/>
          <w:sz w:val="28"/>
          <w:szCs w:val="28"/>
        </w:rPr>
        <w:t>【作业设计】</w:t>
      </w:r>
    </w:p>
    <w:p>
      <w:pPr>
        <w:snapToGrid w:val="0"/>
        <w:spacing w:line="360" w:lineRule="auto"/>
        <w:ind w:firstLine="420" w:firstLineChars="200"/>
        <w:jc w:val="left"/>
        <w:textAlignment w:val="center"/>
        <w:rPr>
          <w:rFonts w:ascii="宋体" w:hAnsi="宋体" w:cs="宋体"/>
          <w:szCs w:val="21"/>
        </w:rPr>
      </w:pPr>
      <w:r>
        <w:rPr>
          <w:rFonts w:hint="eastAsia" w:ascii="宋体" w:hAnsi="宋体" w:cs="宋体"/>
          <w:szCs w:val="21"/>
        </w:rPr>
        <w:t>课堂教学完成后，</w:t>
      </w:r>
      <w:r>
        <w:t>用智慧课堂全班作答功能进行当堂知识点反馈，掌握学生本节课</w:t>
      </w:r>
      <w:r>
        <w:rPr>
          <w:rFonts w:hint="eastAsia"/>
        </w:rPr>
        <w:t>的</w:t>
      </w:r>
      <w:r>
        <w:t>学习情况</w:t>
      </w:r>
      <w:r>
        <w:rPr>
          <w:rFonts w:hint="eastAsia" w:ascii="宋体" w:hAnsi="宋体" w:cs="宋体"/>
          <w:szCs w:val="21"/>
        </w:rPr>
        <w:t>，用精准的数据分析为教师课后作业布置和教学策略调整提供依据。</w:t>
      </w:r>
    </w:p>
    <w:p>
      <w:pPr>
        <w:snapToGrid w:val="0"/>
        <w:spacing w:line="360" w:lineRule="auto"/>
        <w:jc w:val="left"/>
        <w:textAlignment w:val="center"/>
        <w:rPr>
          <w:rFonts w:ascii="宋体" w:hAnsi="宋体" w:cs="宋体"/>
          <w:szCs w:val="21"/>
        </w:rPr>
      </w:pPr>
      <w:r>
        <w:rPr>
          <w:rFonts w:hint="eastAsia" w:ascii="宋体" w:hAnsi="宋体" w:cs="宋体"/>
          <w:szCs w:val="21"/>
        </w:rPr>
        <w:t>1．徐中约在《中国近代史：1600～2000，中国的奋斗》中写道：夜幕降临，“一枚炸弹在沈阳郊外的南满铁路路段爆炸，至翌日凌晨三点四十分，沈阳城遭攻破，该城被占领”。材料描述的历史事件</w:t>
      </w:r>
    </w:p>
    <w:p>
      <w:pPr>
        <w:tabs>
          <w:tab w:val="left" w:pos="4153"/>
        </w:tabs>
        <w:snapToGrid w:val="0"/>
        <w:spacing w:line="360" w:lineRule="auto"/>
        <w:ind w:firstLine="210" w:firstLineChars="100"/>
        <w:jc w:val="left"/>
        <w:textAlignment w:val="center"/>
        <w:rPr>
          <w:rFonts w:ascii="宋体" w:hAnsi="宋体" w:cs="宋体"/>
          <w:szCs w:val="21"/>
        </w:rPr>
      </w:pPr>
      <w:r>
        <w:rPr>
          <w:rFonts w:hint="eastAsia" w:ascii="宋体" w:hAnsi="宋体" w:cs="宋体"/>
          <w:szCs w:val="21"/>
        </w:rPr>
        <w:t>A．促成了国共两党的第二次合作</w:t>
      </w:r>
      <w:r>
        <w:rPr>
          <w:rFonts w:hint="eastAsia" w:ascii="宋体" w:hAnsi="宋体" w:cs="宋体"/>
          <w:szCs w:val="21"/>
        </w:rPr>
        <w:tab/>
      </w:r>
      <w:r>
        <w:rPr>
          <w:rFonts w:hint="eastAsia" w:ascii="宋体" w:hAnsi="宋体" w:cs="宋体"/>
          <w:szCs w:val="21"/>
        </w:rPr>
        <w:t>B．标志着国民革命的失败</w:t>
      </w:r>
    </w:p>
    <w:p>
      <w:pPr>
        <w:tabs>
          <w:tab w:val="left" w:pos="4153"/>
        </w:tabs>
        <w:snapToGrid w:val="0"/>
        <w:spacing w:line="360" w:lineRule="auto"/>
        <w:ind w:firstLine="211" w:firstLineChars="100"/>
        <w:jc w:val="left"/>
        <w:textAlignment w:val="center"/>
        <w:rPr>
          <w:rFonts w:ascii="宋体" w:hAnsi="宋体" w:cs="宋体"/>
          <w:szCs w:val="21"/>
        </w:rPr>
      </w:pPr>
      <w:r>
        <w:rPr>
          <w:rFonts w:hint="eastAsia" w:ascii="宋体" w:hAnsi="宋体" w:cs="宋体"/>
          <w:b/>
          <w:szCs w:val="21"/>
        </w:rPr>
        <w:drawing>
          <wp:anchor distT="0" distB="0" distL="114300" distR="114300" simplePos="0" relativeHeight="251659264" behindDoc="1" locked="0" layoutInCell="1" allowOverlap="1">
            <wp:simplePos x="0" y="0"/>
            <wp:positionH relativeFrom="column">
              <wp:posOffset>4549140</wp:posOffset>
            </wp:positionH>
            <wp:positionV relativeFrom="paragraph">
              <wp:posOffset>6985</wp:posOffset>
            </wp:positionV>
            <wp:extent cx="1180465" cy="1455420"/>
            <wp:effectExtent l="0" t="0" r="635" b="0"/>
            <wp:wrapTight wrapText="bothSides">
              <wp:wrapPolygon>
                <wp:start x="0" y="0"/>
                <wp:lineTo x="0" y="21204"/>
                <wp:lineTo x="21263" y="21204"/>
                <wp:lineTo x="21263" y="0"/>
                <wp:lineTo x="0" y="0"/>
              </wp:wrapPolygon>
            </wp:wrapTight>
            <wp:docPr id="20" name="图片 2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180465" cy="1455420"/>
                    </a:xfrm>
                    <a:prstGeom prst="rect">
                      <a:avLst/>
                    </a:prstGeom>
                  </pic:spPr>
                </pic:pic>
              </a:graphicData>
            </a:graphic>
          </wp:anchor>
        </w:drawing>
      </w:r>
      <w:r>
        <w:rPr>
          <w:rFonts w:hint="eastAsia" w:ascii="宋体" w:hAnsi="宋体" w:cs="宋体"/>
          <w:szCs w:val="21"/>
        </w:rPr>
        <w:t>C．标志着日本局部侵华的开始</w:t>
      </w:r>
      <w:r>
        <w:rPr>
          <w:rFonts w:hint="eastAsia" w:ascii="宋体" w:hAnsi="宋体" w:cs="宋体"/>
          <w:szCs w:val="21"/>
        </w:rPr>
        <w:tab/>
      </w:r>
      <w:r>
        <w:rPr>
          <w:rFonts w:hint="eastAsia" w:ascii="宋体" w:hAnsi="宋体" w:cs="宋体"/>
          <w:szCs w:val="21"/>
        </w:rPr>
        <w:t>D．掀开全民族抗战的序幕</w:t>
      </w:r>
    </w:p>
    <w:p>
      <w:pPr>
        <w:snapToGrid w:val="0"/>
        <w:spacing w:line="360" w:lineRule="auto"/>
        <w:ind w:left="210" w:hanging="210" w:hangingChars="100"/>
        <w:rPr>
          <w:rFonts w:ascii="宋体" w:hAnsi="宋体" w:cs="宋体"/>
          <w:szCs w:val="21"/>
        </w:rPr>
      </w:pPr>
      <w:r>
        <w:rPr>
          <w:rFonts w:hint="eastAsia" w:ascii="宋体" w:hAnsi="宋体" w:cs="宋体"/>
          <w:szCs w:val="21"/>
        </w:rPr>
        <w:t>2．右图是国民革命军第二集团军总司令部创办的《革命军人画报》，于1933年刊登的漫画：“与其束手待毙，不如下来和它拼命！”该漫画旨在</w:t>
      </w:r>
    </w:p>
    <w:p>
      <w:pPr>
        <w:snapToGrid w:val="0"/>
        <w:spacing w:line="360" w:lineRule="auto"/>
        <w:ind w:firstLine="210" w:firstLineChars="100"/>
        <w:rPr>
          <w:rFonts w:ascii="宋体" w:hAnsi="宋体" w:cs="宋体"/>
          <w:szCs w:val="21"/>
        </w:rPr>
      </w:pPr>
      <w:r>
        <w:rPr>
          <w:rFonts w:hint="eastAsia" w:ascii="宋体" w:hAnsi="宋体" w:cs="宋体"/>
          <w:szCs w:val="21"/>
        </w:rPr>
        <w:t>A．揭露日本侵略罪行                   B．号召人民积极抗战</w:t>
      </w:r>
    </w:p>
    <w:p>
      <w:pPr>
        <w:snapToGrid w:val="0"/>
        <w:spacing w:line="360" w:lineRule="auto"/>
        <w:ind w:firstLine="210" w:firstLineChars="100"/>
        <w:rPr>
          <w:rFonts w:ascii="宋体" w:hAnsi="宋体" w:cs="宋体"/>
          <w:szCs w:val="21"/>
        </w:rPr>
      </w:pPr>
      <w:r>
        <w:rPr>
          <w:rFonts w:hint="eastAsia" w:ascii="宋体" w:hAnsi="宋体" w:cs="宋体"/>
          <w:szCs w:val="21"/>
        </w:rPr>
        <w:t>C．歌颂军人英勇斗争                   D．呼吁国共联合抗日</w:t>
      </w:r>
    </w:p>
    <w:p>
      <w:pPr>
        <w:snapToGrid w:val="0"/>
        <w:spacing w:line="360" w:lineRule="auto"/>
        <w:jc w:val="left"/>
        <w:textAlignment w:val="center"/>
        <w:rPr>
          <w:rFonts w:ascii="宋体" w:hAnsi="宋体" w:cs="宋体"/>
          <w:szCs w:val="21"/>
        </w:rPr>
      </w:pPr>
      <w:r>
        <w:rPr>
          <w:rFonts w:hint="eastAsia" w:ascii="宋体" w:hAnsi="宋体" w:cs="宋体"/>
          <w:szCs w:val="21"/>
        </w:rPr>
        <w:t>3．标语口号带有特定的时代特征，下列标语口号能体现一二.九运动的是</w:t>
      </w:r>
    </w:p>
    <w:p>
      <w:pPr>
        <w:tabs>
          <w:tab w:val="left" w:pos="1440"/>
          <w:tab w:val="left" w:pos="6229"/>
        </w:tabs>
        <w:snapToGrid w:val="0"/>
        <w:spacing w:line="360" w:lineRule="auto"/>
        <w:ind w:firstLine="210" w:firstLineChars="100"/>
        <w:jc w:val="left"/>
        <w:textAlignment w:val="center"/>
        <w:rPr>
          <w:rFonts w:ascii="宋体" w:hAnsi="宋体" w:cs="宋体"/>
          <w:szCs w:val="21"/>
        </w:rPr>
      </w:pPr>
      <w:r>
        <w:rPr>
          <w:rFonts w:hint="eastAsia" w:ascii="宋体" w:hAnsi="宋体" w:cs="宋体"/>
          <w:szCs w:val="21"/>
        </w:rPr>
        <w:t xml:space="preserve">A．维新变法 </w:t>
      </w:r>
      <w:r>
        <w:rPr>
          <w:rFonts w:ascii="宋体" w:hAnsi="宋体" w:cs="宋体"/>
          <w:szCs w:val="21"/>
        </w:rPr>
        <w:t xml:space="preserve"> </w:t>
      </w:r>
      <w:r>
        <w:rPr>
          <w:rFonts w:hint="eastAsia" w:ascii="宋体" w:hAnsi="宋体" w:cs="宋体"/>
          <w:szCs w:val="21"/>
        </w:rPr>
        <w:t>B．驱除鞑虏、恢复中华     C．停止内战、一致抗日</w:t>
      </w:r>
      <w:r>
        <w:rPr>
          <w:rFonts w:hint="eastAsia" w:ascii="宋体" w:hAnsi="宋体" w:cs="宋体"/>
          <w:szCs w:val="21"/>
        </w:rPr>
        <w:tab/>
      </w:r>
      <w:r>
        <w:rPr>
          <w:rFonts w:hint="eastAsia" w:ascii="宋体" w:hAnsi="宋体" w:cs="宋体"/>
          <w:szCs w:val="21"/>
        </w:rPr>
        <w:t>D．扶清灭洋</w:t>
      </w:r>
    </w:p>
    <w:p>
      <w:pPr>
        <w:snapToGrid w:val="0"/>
        <w:spacing w:line="360" w:lineRule="auto"/>
        <w:jc w:val="left"/>
        <w:textAlignment w:val="center"/>
        <w:rPr>
          <w:rFonts w:ascii="宋体" w:hAnsi="宋体" w:cs="宋体"/>
          <w:szCs w:val="21"/>
        </w:rPr>
      </w:pPr>
      <w:r>
        <w:rPr>
          <w:rFonts w:hint="eastAsia" w:ascii="宋体" w:hAnsi="宋体" w:cs="宋体"/>
          <w:szCs w:val="21"/>
        </w:rPr>
        <w:t>4．为促使国民党蒋介石政府合作抗日，中共中央不断调整政策，从“抗日反蒋”发展为“逼蒋抗日”“联蒋抗日”，特别是力促西安事变的和平解决，为国共两党合作迈出了决定性的一步，推动了抗日民族统一战线的初步形成，准备了全民族抗战的前提条件。由此可见，抗日民族统一战线建立是因为</w:t>
      </w:r>
    </w:p>
    <w:p>
      <w:pPr>
        <w:snapToGrid w:val="0"/>
        <w:spacing w:line="360" w:lineRule="auto"/>
        <w:ind w:firstLine="210" w:firstLineChars="100"/>
        <w:rPr>
          <w:rFonts w:ascii="宋体" w:hAnsi="宋体" w:cs="宋体"/>
          <w:szCs w:val="21"/>
        </w:rPr>
      </w:pPr>
      <w:r>
        <w:rPr>
          <w:rFonts w:hint="eastAsia" w:ascii="宋体" w:hAnsi="宋体" w:cs="宋体"/>
          <w:szCs w:val="21"/>
        </w:rPr>
        <w:t>A．中共制定正确的政策</w:t>
      </w:r>
      <w:r>
        <w:rPr>
          <w:rFonts w:hint="eastAsia" w:ascii="宋体" w:hAnsi="宋体" w:cs="宋体"/>
          <w:szCs w:val="21"/>
        </w:rPr>
        <w:tab/>
      </w:r>
      <w:r>
        <w:rPr>
          <w:rFonts w:hint="eastAsia" w:ascii="宋体" w:hAnsi="宋体" w:cs="宋体"/>
          <w:szCs w:val="21"/>
        </w:rPr>
        <w:t xml:space="preserve">                B．民族危机的不断加剧</w:t>
      </w:r>
    </w:p>
    <w:p>
      <w:pPr>
        <w:snapToGrid w:val="0"/>
        <w:spacing w:line="360" w:lineRule="auto"/>
        <w:ind w:firstLine="210" w:firstLineChars="100"/>
        <w:rPr>
          <w:rFonts w:ascii="宋体" w:hAnsi="宋体" w:cs="宋体"/>
          <w:szCs w:val="21"/>
        </w:rPr>
      </w:pPr>
      <w:r>
        <w:rPr>
          <w:rFonts w:hint="eastAsia" w:ascii="宋体" w:hAnsi="宋体" w:cs="宋体"/>
          <w:szCs w:val="21"/>
        </w:rPr>
        <w:t>C．民众民族意识的觉醒</w:t>
      </w:r>
      <w:r>
        <w:rPr>
          <w:rFonts w:hint="eastAsia" w:ascii="宋体" w:hAnsi="宋体" w:cs="宋体"/>
          <w:szCs w:val="21"/>
        </w:rPr>
        <w:tab/>
      </w:r>
      <w:r>
        <w:rPr>
          <w:rFonts w:hint="eastAsia" w:ascii="宋体" w:hAnsi="宋体" w:cs="宋体"/>
          <w:szCs w:val="21"/>
        </w:rPr>
        <w:t xml:space="preserve">                D．两党决策者的共同努力</w:t>
      </w:r>
    </w:p>
    <w:p>
      <w:pPr>
        <w:snapToGrid w:val="0"/>
        <w:spacing w:line="360" w:lineRule="auto"/>
        <w:jc w:val="left"/>
        <w:textAlignment w:val="center"/>
        <w:rPr>
          <w:rFonts w:ascii="宋体" w:hAnsi="宋体" w:cs="宋体"/>
          <w:szCs w:val="21"/>
        </w:rPr>
      </w:pPr>
      <w:r>
        <w:rPr>
          <w:rFonts w:hint="eastAsia" w:ascii="宋体" w:hAnsi="宋体" w:cs="宋体"/>
          <w:szCs w:val="21"/>
        </w:rPr>
        <w:t>5．黄仁宇曾写道∶“（当年12月12日）这兵变的目的既达，中国的政治从此改观，间接也影响到全世界的历史。”其中“改观”的含义是</w:t>
      </w:r>
    </w:p>
    <w:p>
      <w:pPr>
        <w:snapToGrid w:val="0"/>
        <w:spacing w:line="360" w:lineRule="auto"/>
        <w:ind w:firstLine="210" w:firstLineChars="100"/>
        <w:jc w:val="left"/>
        <w:textAlignment w:val="center"/>
        <w:rPr>
          <w:rFonts w:ascii="宋体" w:hAnsi="宋体" w:cs="宋体"/>
          <w:szCs w:val="21"/>
        </w:rPr>
      </w:pPr>
      <w:r>
        <w:rPr>
          <w:rFonts w:hint="eastAsia" w:ascii="宋体" w:hAnsi="宋体" w:cs="宋体"/>
          <w:szCs w:val="21"/>
        </w:rPr>
        <w:t xml:space="preserve">A．红军长征胜利结束                 </w:t>
      </w:r>
      <w:r>
        <w:rPr>
          <w:rFonts w:hint="eastAsia" w:ascii="宋体" w:hAnsi="宋体" w:cs="宋体"/>
          <w:szCs w:val="21"/>
        </w:rPr>
        <w:tab/>
      </w:r>
      <w:r>
        <w:rPr>
          <w:rFonts w:hint="eastAsia" w:ascii="宋体" w:hAnsi="宋体" w:cs="宋体"/>
          <w:szCs w:val="21"/>
        </w:rPr>
        <w:t>B．国共两党由对峙走向合作</w:t>
      </w:r>
    </w:p>
    <w:p>
      <w:pPr>
        <w:snapToGrid w:val="0"/>
        <w:spacing w:line="360" w:lineRule="auto"/>
        <w:ind w:firstLine="210" w:firstLineChars="100"/>
        <w:jc w:val="left"/>
        <w:textAlignment w:val="center"/>
        <w:rPr>
          <w:rFonts w:ascii="宋体" w:hAnsi="宋体" w:cs="宋体"/>
          <w:szCs w:val="21"/>
        </w:rPr>
      </w:pPr>
      <w:r>
        <w:rPr>
          <w:rFonts w:hint="eastAsia" w:ascii="宋体" w:hAnsi="宋体" w:cs="宋体"/>
          <w:szCs w:val="21"/>
        </w:rPr>
        <w:t xml:space="preserve">C．全民族抗战的到来         </w:t>
      </w:r>
      <w:r>
        <w:rPr>
          <w:rFonts w:hint="eastAsia" w:ascii="宋体" w:hAnsi="宋体" w:cs="宋体"/>
          <w:szCs w:val="21"/>
        </w:rPr>
        <w:tab/>
      </w:r>
      <w:r>
        <w:rPr>
          <w:rFonts w:hint="eastAsia" w:ascii="宋体" w:hAnsi="宋体" w:cs="宋体"/>
          <w:szCs w:val="21"/>
        </w:rPr>
        <w:t xml:space="preserve">        D．全国一致反对国民党统治</w:t>
      </w:r>
    </w:p>
    <w:p>
      <w:pPr>
        <w:tabs>
          <w:tab w:val="left" w:pos="1678"/>
        </w:tabs>
        <w:snapToGrid w:val="0"/>
        <w:spacing w:line="360" w:lineRule="auto"/>
        <w:textAlignment w:val="auto"/>
        <w:rPr>
          <w:rFonts w:asciiTheme="majorEastAsia" w:hAnsiTheme="majorEastAsia" w:eastAsiaTheme="majorEastAsia"/>
          <w:b/>
          <w:sz w:val="28"/>
          <w:szCs w:val="28"/>
        </w:rPr>
      </w:pPr>
      <w:r>
        <w:rPr>
          <w:rFonts w:hint="eastAsia" w:asciiTheme="majorEastAsia" w:hAnsiTheme="majorEastAsia" w:eastAsiaTheme="majorEastAsia"/>
          <w:b/>
          <w:sz w:val="28"/>
          <w:szCs w:val="28"/>
        </w:rPr>
        <w:t>【学习评价】</w:t>
      </w:r>
    </w:p>
    <w:p>
      <w:pPr>
        <w:spacing w:line="360" w:lineRule="auto"/>
        <w:ind w:firstLine="420" w:firstLineChars="200"/>
        <w:jc w:val="center"/>
        <w:rPr>
          <w:rFonts w:ascii="宋体" w:hAnsi="宋体" w:cs="宋体"/>
          <w:szCs w:val="21"/>
        </w:rPr>
      </w:pPr>
      <w:r>
        <w:rPr>
          <w:rFonts w:ascii="宋体" w:hAnsi="宋体" w:cs="宋体"/>
          <w:szCs w:val="21"/>
        </w:rPr>
        <w:drawing>
          <wp:inline distT="0" distB="0" distL="0" distR="0">
            <wp:extent cx="4586605" cy="2921000"/>
            <wp:effectExtent l="0" t="0" r="4445" b="0"/>
            <wp:docPr id="21" name="图片 21" descr="C:\Users\user\Desktop\QQ截图20220816110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user\Desktop\QQ截图2022081611041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607528" cy="2934900"/>
                    </a:xfrm>
                    <a:prstGeom prst="rect">
                      <a:avLst/>
                    </a:prstGeom>
                    <a:noFill/>
                    <a:ln>
                      <a:noFill/>
                    </a:ln>
                  </pic:spPr>
                </pic:pic>
              </a:graphicData>
            </a:graphic>
          </wp:inline>
        </w:drawing>
      </w:r>
    </w:p>
    <w:p>
      <w:pPr>
        <w:spacing w:line="360" w:lineRule="auto"/>
        <w:ind w:firstLine="420" w:firstLineChars="200"/>
        <w:rPr>
          <w:rFonts w:ascii="宋体" w:hAnsi="宋体" w:cs="宋体"/>
          <w:szCs w:val="21"/>
        </w:rPr>
      </w:pPr>
      <w:r>
        <w:rPr>
          <w:rFonts w:hint="eastAsia" w:ascii="宋体" w:hAnsi="宋体" w:cs="宋体"/>
          <w:szCs w:val="21"/>
        </w:rPr>
        <w:t>历史课程的评价主要是评价学生在学习过程中表现出的核心素养水平，并运用评价结果改进教师的教学行为和学习的学习方式，使教、学、评相互促进，共同服务于学生核心素养的发展。在多元评价方式下，智慧课堂下的课堂检测最具评价的实时性、客观性、真实性，反馈更加及时和精准，这有利于教师更好的调整教学策略和分层次布置作业，促进学生个性化发展。</w:t>
      </w:r>
    </w:p>
    <w:p>
      <w:pPr>
        <w:spacing w:line="360" w:lineRule="auto"/>
        <w:ind w:firstLine="420" w:firstLineChars="200"/>
        <w:rPr>
          <w:rFonts w:ascii="宋体" w:hAnsi="宋体" w:cs="宋体"/>
          <w:szCs w:val="21"/>
        </w:rPr>
      </w:pPr>
      <w:r>
        <w:rPr>
          <w:rFonts w:hint="eastAsia" w:ascii="宋体" w:hAnsi="宋体" w:cs="宋体"/>
          <w:szCs w:val="21"/>
        </w:rPr>
        <w:t>教师通过智慧课堂作业布置将课堂检测推送给学生，学生完成后，作业与动态评价工具可以快速反馈出学生学情，包括最高分、最低分、平均分及各题的正确率，如图2所示。通过作业与动态评价工具的数据分析，能够直观地反映出学生对于本课主干知识的掌握情况。满分1</w:t>
      </w:r>
      <w:r>
        <w:rPr>
          <w:rFonts w:ascii="宋体" w:hAnsi="宋体" w:cs="宋体"/>
          <w:szCs w:val="21"/>
        </w:rPr>
        <w:t>0分</w:t>
      </w:r>
      <w:r>
        <w:rPr>
          <w:rFonts w:hint="eastAsia" w:ascii="宋体" w:hAnsi="宋体" w:cs="宋体"/>
          <w:szCs w:val="21"/>
        </w:rPr>
        <w:t>，平均分</w:t>
      </w:r>
      <w:r>
        <w:rPr>
          <w:rFonts w:ascii="宋体" w:hAnsi="宋体" w:cs="宋体"/>
          <w:szCs w:val="21"/>
        </w:rPr>
        <w:t>9.2</w:t>
      </w:r>
      <w:r>
        <w:rPr>
          <w:rFonts w:hint="eastAsia" w:ascii="宋体" w:hAnsi="宋体" w:cs="宋体"/>
          <w:szCs w:val="21"/>
        </w:rPr>
        <w:t>分，最低分8分只错了一题，说明大多数同学达到较好的学习效果。对于错误率最高的第2题，共6位同学该题出错。此题是2020年安徽某地中考模拟题，这是一道漫画题，主要考查学生获取和解读漫画材料信息的能力，并准确、综合运用所学知识分析、解决历史问题的能力，能力层次要求较高。</w:t>
      </w:r>
    </w:p>
    <w:p>
      <w:pPr>
        <w:spacing w:line="360" w:lineRule="auto"/>
        <w:ind w:firstLine="420" w:firstLineChars="200"/>
        <w:rPr>
          <w:rFonts w:ascii="宋体" w:hAnsi="宋体" w:cs="宋体"/>
          <w:szCs w:val="21"/>
        </w:rPr>
      </w:pPr>
      <w:r>
        <w:rPr>
          <w:rFonts w:hint="eastAsia" w:ascii="宋体" w:hAnsi="宋体" w:cs="宋体"/>
          <w:szCs w:val="21"/>
        </w:rPr>
        <w:t>数据结果的呈现为下一步教师在作业布置和教学过程中提供了明确的指导，一方面在作业布置中减少简单识记类题目的比重，加强在运用知识的能力较高的题型的布置和讲评，另一方面在教学中要选用多元史料，尤其是漫画型史料，指导学生在阅读和分析此类材料并运用知识解决问题的方法。</w:t>
      </w:r>
    </w:p>
    <w:bookmarkEnd w:id="0"/>
    <w:sectPr>
      <w:pgSz w:w="11906" w:h="16838"/>
      <w:pgMar w:top="1418" w:right="1418" w:bottom="1134" w:left="141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ZjM2ExMmYwNTg5OGRmMjBiODU1MTViNWY3Mjk5YzQifQ=="/>
  </w:docVars>
  <w:rsids>
    <w:rsidRoot w:val="00665507"/>
    <w:rsid w:val="00015C17"/>
    <w:rsid w:val="00017E92"/>
    <w:rsid w:val="00037609"/>
    <w:rsid w:val="00054319"/>
    <w:rsid w:val="000852CC"/>
    <w:rsid w:val="000E59BB"/>
    <w:rsid w:val="000F3618"/>
    <w:rsid w:val="001075E0"/>
    <w:rsid w:val="00182456"/>
    <w:rsid w:val="00183540"/>
    <w:rsid w:val="001A1916"/>
    <w:rsid w:val="001D6147"/>
    <w:rsid w:val="00204001"/>
    <w:rsid w:val="00217BE7"/>
    <w:rsid w:val="002330D8"/>
    <w:rsid w:val="002346E4"/>
    <w:rsid w:val="00243BED"/>
    <w:rsid w:val="00260543"/>
    <w:rsid w:val="002E60D1"/>
    <w:rsid w:val="003305ED"/>
    <w:rsid w:val="00340112"/>
    <w:rsid w:val="0034430E"/>
    <w:rsid w:val="00360FB3"/>
    <w:rsid w:val="00381FF4"/>
    <w:rsid w:val="003A5CDB"/>
    <w:rsid w:val="003C02C0"/>
    <w:rsid w:val="003C464F"/>
    <w:rsid w:val="003D155A"/>
    <w:rsid w:val="004C29FA"/>
    <w:rsid w:val="004D162F"/>
    <w:rsid w:val="0050418F"/>
    <w:rsid w:val="005078C1"/>
    <w:rsid w:val="00542B75"/>
    <w:rsid w:val="005748F6"/>
    <w:rsid w:val="005B0DB8"/>
    <w:rsid w:val="005B2D14"/>
    <w:rsid w:val="00613761"/>
    <w:rsid w:val="006145B5"/>
    <w:rsid w:val="00635875"/>
    <w:rsid w:val="006533E3"/>
    <w:rsid w:val="00665507"/>
    <w:rsid w:val="00666128"/>
    <w:rsid w:val="006C0253"/>
    <w:rsid w:val="007153CE"/>
    <w:rsid w:val="007171D1"/>
    <w:rsid w:val="00740323"/>
    <w:rsid w:val="00752879"/>
    <w:rsid w:val="007532A5"/>
    <w:rsid w:val="00760810"/>
    <w:rsid w:val="00797AFA"/>
    <w:rsid w:val="007B4E1D"/>
    <w:rsid w:val="0081349B"/>
    <w:rsid w:val="00813A2F"/>
    <w:rsid w:val="00817A83"/>
    <w:rsid w:val="00833D89"/>
    <w:rsid w:val="00836F10"/>
    <w:rsid w:val="008531B6"/>
    <w:rsid w:val="008734BF"/>
    <w:rsid w:val="00885036"/>
    <w:rsid w:val="00891E80"/>
    <w:rsid w:val="008C4AF0"/>
    <w:rsid w:val="008F4EE5"/>
    <w:rsid w:val="00904C3D"/>
    <w:rsid w:val="00955A96"/>
    <w:rsid w:val="0097261F"/>
    <w:rsid w:val="009B5D35"/>
    <w:rsid w:val="009C3984"/>
    <w:rsid w:val="009D04E9"/>
    <w:rsid w:val="009E7150"/>
    <w:rsid w:val="00A013AA"/>
    <w:rsid w:val="00A43571"/>
    <w:rsid w:val="00A55F39"/>
    <w:rsid w:val="00A5757C"/>
    <w:rsid w:val="00A65D9B"/>
    <w:rsid w:val="00A93F78"/>
    <w:rsid w:val="00AB33A6"/>
    <w:rsid w:val="00AB3D83"/>
    <w:rsid w:val="00B40812"/>
    <w:rsid w:val="00B52D24"/>
    <w:rsid w:val="00B6208B"/>
    <w:rsid w:val="00B8682F"/>
    <w:rsid w:val="00BC79AA"/>
    <w:rsid w:val="00BD6A6D"/>
    <w:rsid w:val="00C37F0A"/>
    <w:rsid w:val="00C61EC8"/>
    <w:rsid w:val="00C6258E"/>
    <w:rsid w:val="00CA61CE"/>
    <w:rsid w:val="00D037DD"/>
    <w:rsid w:val="00D908A7"/>
    <w:rsid w:val="00DB36C8"/>
    <w:rsid w:val="00DC661A"/>
    <w:rsid w:val="00DF2D87"/>
    <w:rsid w:val="00E225BA"/>
    <w:rsid w:val="00E730C3"/>
    <w:rsid w:val="00EA08CF"/>
    <w:rsid w:val="00F0240E"/>
    <w:rsid w:val="00F65A33"/>
    <w:rsid w:val="00F74D9E"/>
    <w:rsid w:val="00F90621"/>
    <w:rsid w:val="00F9444D"/>
    <w:rsid w:val="00FB5F99"/>
    <w:rsid w:val="00FE6F5F"/>
    <w:rsid w:val="00FE73E6"/>
    <w:rsid w:val="044B7100"/>
    <w:rsid w:val="10C0471E"/>
    <w:rsid w:val="3FC4022A"/>
    <w:rsid w:val="47400897"/>
    <w:rsid w:val="518F70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character" w:default="1" w:styleId="9">
    <w:name w:val="Default Paragraph Font"/>
    <w:semiHidden/>
    <w:unhideWhenUsed/>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annotation text"/>
    <w:basedOn w:val="1"/>
    <w:link w:val="14"/>
    <w:autoRedefine/>
    <w:semiHidden/>
    <w:unhideWhenUsed/>
    <w:qFormat/>
    <w:uiPriority w:val="99"/>
    <w:pPr>
      <w:jc w:val="left"/>
    </w:pPr>
  </w:style>
  <w:style w:type="paragraph" w:styleId="3">
    <w:name w:val="Balloon Text"/>
    <w:basedOn w:val="1"/>
    <w:link w:val="15"/>
    <w:autoRedefine/>
    <w:semiHidden/>
    <w:unhideWhenUsed/>
    <w:qFormat/>
    <w:uiPriority w:val="99"/>
    <w:pPr>
      <w:spacing w:line="240" w:lineRule="auto"/>
    </w:pPr>
    <w:rPr>
      <w:sz w:val="18"/>
      <w:szCs w:val="18"/>
    </w:rPr>
  </w:style>
  <w:style w:type="paragraph" w:styleId="4">
    <w:name w:val="footer"/>
    <w:basedOn w:val="1"/>
    <w:link w:val="12"/>
    <w:autoRedefine/>
    <w:unhideWhenUsed/>
    <w:qFormat/>
    <w:uiPriority w:val="99"/>
    <w:pPr>
      <w:tabs>
        <w:tab w:val="center" w:pos="4153"/>
        <w:tab w:val="right" w:pos="8306"/>
      </w:tabs>
      <w:adjustRightInd/>
      <w:snapToGrid w:val="0"/>
      <w:spacing w:line="240" w:lineRule="auto"/>
      <w:jc w:val="left"/>
      <w:textAlignment w:val="auto"/>
    </w:pPr>
    <w:rPr>
      <w:rFonts w:asciiTheme="minorHAnsi" w:hAnsiTheme="minorHAnsi" w:eastAsiaTheme="minorEastAsia" w:cstheme="minorBidi"/>
      <w:kern w:val="2"/>
      <w:sz w:val="18"/>
      <w:szCs w:val="18"/>
    </w:rPr>
  </w:style>
  <w:style w:type="paragraph" w:styleId="5">
    <w:name w:val="header"/>
    <w:basedOn w:val="1"/>
    <w:link w:val="11"/>
    <w:autoRedefine/>
    <w:unhideWhenUsed/>
    <w:qFormat/>
    <w:uiPriority w:val="99"/>
    <w:pPr>
      <w:pBdr>
        <w:bottom w:val="single" w:color="auto" w:sz="6" w:space="1"/>
      </w:pBdr>
      <w:tabs>
        <w:tab w:val="center" w:pos="4153"/>
        <w:tab w:val="right" w:pos="8306"/>
      </w:tabs>
      <w:adjustRightInd/>
      <w:snapToGrid w:val="0"/>
      <w:spacing w:line="240" w:lineRule="auto"/>
      <w:jc w:val="center"/>
      <w:textAlignment w:val="auto"/>
    </w:pPr>
    <w:rPr>
      <w:rFonts w:asciiTheme="minorHAnsi" w:hAnsiTheme="minorHAnsi" w:eastAsiaTheme="minorEastAsia" w:cstheme="minorBidi"/>
      <w:kern w:val="2"/>
      <w:sz w:val="18"/>
      <w:szCs w:val="18"/>
    </w:rPr>
  </w:style>
  <w:style w:type="paragraph" w:styleId="6">
    <w:name w:val="annotation subject"/>
    <w:basedOn w:val="2"/>
    <w:next w:val="2"/>
    <w:link w:val="16"/>
    <w:autoRedefine/>
    <w:semiHidden/>
    <w:unhideWhenUsed/>
    <w:qFormat/>
    <w:uiPriority w:val="99"/>
    <w:rPr>
      <w:b/>
      <w:bCs/>
    </w:rPr>
  </w:style>
  <w:style w:type="table" w:styleId="8">
    <w:name w:val="Table Grid"/>
    <w:basedOn w:val="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0">
    <w:name w:val="annotation reference"/>
    <w:basedOn w:val="9"/>
    <w:autoRedefine/>
    <w:semiHidden/>
    <w:unhideWhenUsed/>
    <w:qFormat/>
    <w:uiPriority w:val="99"/>
    <w:rPr>
      <w:sz w:val="21"/>
      <w:szCs w:val="21"/>
    </w:rPr>
  </w:style>
  <w:style w:type="character" w:customStyle="1" w:styleId="11">
    <w:name w:val="页眉 Char"/>
    <w:basedOn w:val="9"/>
    <w:link w:val="5"/>
    <w:qFormat/>
    <w:uiPriority w:val="99"/>
    <w:rPr>
      <w:sz w:val="18"/>
      <w:szCs w:val="18"/>
    </w:rPr>
  </w:style>
  <w:style w:type="character" w:customStyle="1" w:styleId="12">
    <w:name w:val="页脚 Char"/>
    <w:basedOn w:val="9"/>
    <w:link w:val="4"/>
    <w:autoRedefine/>
    <w:qFormat/>
    <w:uiPriority w:val="99"/>
    <w:rPr>
      <w:sz w:val="18"/>
      <w:szCs w:val="18"/>
    </w:rPr>
  </w:style>
  <w:style w:type="paragraph" w:styleId="13">
    <w:name w:val="List Paragraph"/>
    <w:basedOn w:val="1"/>
    <w:autoRedefine/>
    <w:qFormat/>
    <w:uiPriority w:val="34"/>
    <w:pPr>
      <w:ind w:firstLine="420" w:firstLineChars="200"/>
    </w:pPr>
  </w:style>
  <w:style w:type="character" w:customStyle="1" w:styleId="14">
    <w:name w:val="批注文字 Char"/>
    <w:basedOn w:val="9"/>
    <w:link w:val="2"/>
    <w:autoRedefine/>
    <w:semiHidden/>
    <w:qFormat/>
    <w:uiPriority w:val="99"/>
    <w:rPr>
      <w:rFonts w:ascii="Times New Roman" w:hAnsi="Times New Roman" w:eastAsia="宋体" w:cs="Times New Roman"/>
      <w:sz w:val="21"/>
    </w:rPr>
  </w:style>
  <w:style w:type="character" w:customStyle="1" w:styleId="15">
    <w:name w:val="批注框文本 Char"/>
    <w:basedOn w:val="9"/>
    <w:link w:val="3"/>
    <w:autoRedefine/>
    <w:semiHidden/>
    <w:qFormat/>
    <w:uiPriority w:val="99"/>
    <w:rPr>
      <w:rFonts w:ascii="Times New Roman" w:hAnsi="Times New Roman" w:eastAsia="宋体" w:cs="Times New Roman"/>
      <w:sz w:val="18"/>
      <w:szCs w:val="18"/>
    </w:rPr>
  </w:style>
  <w:style w:type="character" w:customStyle="1" w:styleId="16">
    <w:name w:val="批注主题 Char"/>
    <w:basedOn w:val="14"/>
    <w:link w:val="6"/>
    <w:autoRedefine/>
    <w:semiHidden/>
    <w:qFormat/>
    <w:uiPriority w:val="99"/>
    <w:rPr>
      <w:rFonts w:ascii="Times New Roman" w:hAnsi="Times New Roman" w:eastAsia="宋体" w:cs="Times New Roman"/>
      <w:b/>
      <w:bCs/>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63EC8-E83D-471C-9389-90873CBC7845}">
  <ds:schemaRefs/>
</ds:datastoreItem>
</file>

<file path=docProps/app.xml><?xml version="1.0" encoding="utf-8"?>
<Properties xmlns="http://schemas.openxmlformats.org/officeDocument/2006/extended-properties" xmlns:vt="http://schemas.openxmlformats.org/officeDocument/2006/docPropsVTypes">
  <Template>Normal</Template>
  <Pages>9</Pages>
  <Words>970</Words>
  <Characters>5535</Characters>
  <Lines>46</Lines>
  <Paragraphs>12</Paragraphs>
  <TotalTime>89</TotalTime>
  <ScaleCrop>false</ScaleCrop>
  <LinksUpToDate>false</LinksUpToDate>
  <CharactersWithSpaces>6493</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2022-08-15T10:30:00Z</dcterms:created>
  <dc:creator>user</dc:creator>
  <cp:lastModifiedBy>T</cp:lastModifiedBy>
  <dcterms:modified xsi:type="dcterms:W3CDTF">2024-02-12T01:10:53Z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C11E747CF4844EDB9F80386590DE8023</vt:lpwstr>
  </property>
</Properties>
</file>